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CB6" w:rsidRDefault="00FA1001" w:rsidP="003D79A5">
      <w:pPr>
        <w:pStyle w:val="Titre10"/>
        <w:tabs>
          <w:tab w:val="clear" w:pos="4219"/>
          <w:tab w:val="left" w:pos="3969"/>
        </w:tabs>
        <w:spacing w:after="0" w:line="240" w:lineRule="auto"/>
        <w:rPr>
          <w:rFonts w:ascii="Verdana" w:hAnsi="Verdana"/>
        </w:rPr>
      </w:pPr>
      <w:r w:rsidRPr="00FA1001">
        <w:rPr>
          <w:rFonts w:ascii="Verdana" w:hAnsi="Verdana"/>
          <w:noProof/>
          <w:sz w:val="28"/>
          <w:szCs w:val="28"/>
          <w:lang w:eastAsia="fr-FR"/>
        </w:rPr>
        <mc:AlternateContent>
          <mc:Choice Requires="wps">
            <w:drawing>
              <wp:anchor distT="45720" distB="45720" distL="114300" distR="114300" simplePos="0" relativeHeight="251661312" behindDoc="0" locked="0" layoutInCell="1" allowOverlap="1">
                <wp:simplePos x="0" y="0"/>
                <wp:positionH relativeFrom="column">
                  <wp:posOffset>3077845</wp:posOffset>
                </wp:positionH>
                <wp:positionV relativeFrom="paragraph">
                  <wp:posOffset>141605</wp:posOffset>
                </wp:positionV>
                <wp:extent cx="2657475" cy="809625"/>
                <wp:effectExtent l="0" t="0" r="9525" b="9525"/>
                <wp:wrapSquare wrapText="bothSides"/>
                <wp:docPr id="34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809625"/>
                        </a:xfrm>
                        <a:prstGeom prst="rect">
                          <a:avLst/>
                        </a:prstGeom>
                        <a:solidFill>
                          <a:srgbClr val="FFFFFF"/>
                        </a:solidFill>
                        <a:ln w="9525">
                          <a:noFill/>
                          <a:miter lim="800000"/>
                          <a:headEnd/>
                          <a:tailEnd/>
                        </a:ln>
                      </wps:spPr>
                      <wps:txbx>
                        <w:txbxContent>
                          <w:p w:rsidR="00B1779F" w:rsidRPr="00FD19FE" w:rsidRDefault="002E21DB" w:rsidP="00FA1001">
                            <w:pPr>
                              <w:pStyle w:val="Titre10"/>
                              <w:tabs>
                                <w:tab w:val="clear" w:pos="4219"/>
                                <w:tab w:val="left" w:pos="3969"/>
                              </w:tabs>
                              <w:spacing w:after="0" w:line="240" w:lineRule="auto"/>
                              <w:ind w:hanging="284"/>
                              <w:jc w:val="both"/>
                              <w:rPr>
                                <w:rFonts w:ascii="Verdana" w:hAnsi="Verdana"/>
                                <w:spacing w:val="0"/>
                                <w:sz w:val="17"/>
                                <w:szCs w:val="17"/>
                              </w:rPr>
                            </w:pPr>
                            <w:r>
                              <w:rPr>
                                <w:rFonts w:ascii="Verdana" w:hAnsi="Verdana"/>
                                <w:sz w:val="16"/>
                                <w:szCs w:val="16"/>
                              </w:rPr>
                              <w:tab/>
                            </w:r>
                          </w:p>
                          <w:p w:rsidR="001C0DEB" w:rsidRPr="00FD19FE" w:rsidRDefault="001C0DEB" w:rsidP="00FD19FE">
                            <w:pPr>
                              <w:pStyle w:val="Titre10"/>
                              <w:tabs>
                                <w:tab w:val="clear" w:pos="4219"/>
                                <w:tab w:val="left" w:pos="3969"/>
                              </w:tabs>
                              <w:spacing w:after="0" w:line="240" w:lineRule="auto"/>
                              <w:jc w:val="both"/>
                              <w:rPr>
                                <w:rFonts w:ascii="Verdana" w:hAnsi="Verdana"/>
                                <w:spacing w:val="0"/>
                                <w:sz w:val="17"/>
                                <w:szCs w:val="17"/>
                              </w:rPr>
                            </w:pPr>
                          </w:p>
                          <w:p w:rsidR="001C0DEB" w:rsidRPr="00FD19FE" w:rsidRDefault="001C0DEB" w:rsidP="00FD19FE">
                            <w:pPr>
                              <w:pStyle w:val="Titre10"/>
                              <w:tabs>
                                <w:tab w:val="clear" w:pos="4219"/>
                                <w:tab w:val="left" w:pos="3969"/>
                              </w:tabs>
                              <w:spacing w:after="0" w:line="240" w:lineRule="auto"/>
                              <w:jc w:val="both"/>
                              <w:rPr>
                                <w:rFonts w:ascii="Verdana" w:hAnsi="Verdana"/>
                                <w:spacing w:val="0"/>
                                <w:sz w:val="17"/>
                                <w:szCs w:val="17"/>
                              </w:rPr>
                            </w:pPr>
                          </w:p>
                          <w:p w:rsidR="001C0DEB" w:rsidRPr="00FD19FE" w:rsidRDefault="00FA1001" w:rsidP="00FD19FE">
                            <w:pPr>
                              <w:pStyle w:val="Titre10"/>
                              <w:tabs>
                                <w:tab w:val="clear" w:pos="4219"/>
                                <w:tab w:val="left" w:pos="3969"/>
                              </w:tabs>
                              <w:spacing w:after="0" w:line="240" w:lineRule="auto"/>
                              <w:jc w:val="both"/>
                              <w:rPr>
                                <w:rFonts w:ascii="Verdana" w:hAnsi="Verdana"/>
                                <w:spacing w:val="0"/>
                                <w:sz w:val="17"/>
                                <w:szCs w:val="17"/>
                              </w:rPr>
                            </w:pPr>
                            <w:r>
                              <w:rPr>
                                <w:rFonts w:ascii="Verdana" w:hAnsi="Verdana"/>
                                <w:spacing w:val="0"/>
                                <w:sz w:val="17"/>
                                <w:szCs w:val="17"/>
                              </w:rPr>
                              <w:t xml:space="preserve">Paris, le </w:t>
                            </w:r>
                            <w:r w:rsidR="001561CD">
                              <w:rPr>
                                <w:rFonts w:ascii="Verdana" w:hAnsi="Verdana"/>
                                <w:spacing w:val="0"/>
                                <w:sz w:val="17"/>
                                <w:szCs w:val="17"/>
                              </w:rPr>
                              <w:t xml:space="preserve">mercredi </w:t>
                            </w:r>
                            <w:r w:rsidR="00367C8C">
                              <w:rPr>
                                <w:rFonts w:ascii="Verdana" w:hAnsi="Verdana"/>
                                <w:spacing w:val="0"/>
                                <w:sz w:val="17"/>
                                <w:szCs w:val="17"/>
                              </w:rPr>
                              <w:t>10 octobre</w:t>
                            </w:r>
                            <w:r>
                              <w:rPr>
                                <w:rFonts w:ascii="Verdana" w:hAnsi="Verdana"/>
                                <w:spacing w:val="0"/>
                                <w:sz w:val="17"/>
                                <w:szCs w:val="17"/>
                              </w:rPr>
                              <w:t xml:space="preserve"> 2018</w:t>
                            </w:r>
                            <w:r w:rsidR="001C0DEB" w:rsidRPr="00FD19FE">
                              <w:rPr>
                                <w:rFonts w:ascii="Verdana" w:hAnsi="Verdana"/>
                                <w:spacing w:val="0"/>
                                <w:sz w:val="17"/>
                                <w:szCs w:val="17"/>
                              </w:rPr>
                              <w:c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42.35pt;margin-top:11.15pt;width:209.25pt;height:6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" stroked="f">
                <v:textbox>
                  <w:txbxContent>
                    <w:p w:rsidR="00B1779F" w:rsidRPr="00FD19FE" w:rsidRDefault="002E21DB" w:rsidP="00FA1001">
                      <w:pPr>
                        <w:pStyle w:val="Titre10"/>
                        <w:tabs>
                          <w:tab w:val="clear" w:pos="4219"/>
                          <w:tab w:val="left" w:pos="3969"/>
                        </w:tabs>
                        <w:spacing w:after="0" w:line="240" w:lineRule="auto"/>
                        <w:ind w:hanging="284"/>
                        <w:jc w:val="both"/>
                        <w:rPr>
                          <w:rFonts w:ascii="Verdana" w:hAnsi="Verdana"/>
                          <w:spacing w:val="0"/>
                          <w:sz w:val="17"/>
                          <w:szCs w:val="17"/>
                        </w:rPr>
                      </w:pPr>
                      <w:r>
                        <w:rPr>
                          <w:rFonts w:ascii="Verdana" w:hAnsi="Verdana"/>
                          <w:sz w:val="16"/>
                          <w:szCs w:val="16"/>
                        </w:rPr>
                        <w:tab/>
                      </w:r>
                    </w:p>
                    <w:p w:rsidR="001C0DEB" w:rsidRPr="00FD19FE" w:rsidRDefault="001C0DEB" w:rsidP="00FD19FE">
                      <w:pPr>
                        <w:pStyle w:val="Titre10"/>
                        <w:tabs>
                          <w:tab w:val="clear" w:pos="4219"/>
                          <w:tab w:val="left" w:pos="3969"/>
                        </w:tabs>
                        <w:spacing w:after="0" w:line="240" w:lineRule="auto"/>
                        <w:jc w:val="both"/>
                        <w:rPr>
                          <w:rFonts w:ascii="Verdana" w:hAnsi="Verdana"/>
                          <w:spacing w:val="0"/>
                          <w:sz w:val="17"/>
                          <w:szCs w:val="17"/>
                        </w:rPr>
                      </w:pPr>
                    </w:p>
                    <w:p w:rsidR="001C0DEB" w:rsidRPr="00FD19FE" w:rsidRDefault="001C0DEB" w:rsidP="00FD19FE">
                      <w:pPr>
                        <w:pStyle w:val="Titre10"/>
                        <w:tabs>
                          <w:tab w:val="clear" w:pos="4219"/>
                          <w:tab w:val="left" w:pos="3969"/>
                        </w:tabs>
                        <w:spacing w:after="0" w:line="240" w:lineRule="auto"/>
                        <w:jc w:val="both"/>
                        <w:rPr>
                          <w:rFonts w:ascii="Verdana" w:hAnsi="Verdana"/>
                          <w:spacing w:val="0"/>
                          <w:sz w:val="17"/>
                          <w:szCs w:val="17"/>
                        </w:rPr>
                      </w:pPr>
                    </w:p>
                    <w:p w:rsidR="001C0DEB" w:rsidRPr="00FD19FE" w:rsidRDefault="00FA1001" w:rsidP="00FD19FE">
                      <w:pPr>
                        <w:pStyle w:val="Titre10"/>
                        <w:tabs>
                          <w:tab w:val="clear" w:pos="4219"/>
                          <w:tab w:val="left" w:pos="3969"/>
                        </w:tabs>
                        <w:spacing w:after="0" w:line="240" w:lineRule="auto"/>
                        <w:jc w:val="both"/>
                        <w:rPr>
                          <w:rFonts w:ascii="Verdana" w:hAnsi="Verdana"/>
                          <w:spacing w:val="0"/>
                          <w:sz w:val="17"/>
                          <w:szCs w:val="17"/>
                        </w:rPr>
                      </w:pPr>
                      <w:r>
                        <w:rPr>
                          <w:rFonts w:ascii="Verdana" w:hAnsi="Verdana"/>
                          <w:spacing w:val="0"/>
                          <w:sz w:val="17"/>
                          <w:szCs w:val="17"/>
                        </w:rPr>
                        <w:t xml:space="preserve">Paris, le </w:t>
                      </w:r>
                      <w:r w:rsidR="001561CD">
                        <w:rPr>
                          <w:rFonts w:ascii="Verdana" w:hAnsi="Verdana"/>
                          <w:spacing w:val="0"/>
                          <w:sz w:val="17"/>
                          <w:szCs w:val="17"/>
                        </w:rPr>
                        <w:t xml:space="preserve">mercredi </w:t>
                      </w:r>
                      <w:r w:rsidR="00367C8C">
                        <w:rPr>
                          <w:rFonts w:ascii="Verdana" w:hAnsi="Verdana"/>
                          <w:spacing w:val="0"/>
                          <w:sz w:val="17"/>
                          <w:szCs w:val="17"/>
                        </w:rPr>
                        <w:t>10 octobre</w:t>
                      </w:r>
                      <w:r>
                        <w:rPr>
                          <w:rFonts w:ascii="Verdana" w:hAnsi="Verdana"/>
                          <w:spacing w:val="0"/>
                          <w:sz w:val="17"/>
                          <w:szCs w:val="17"/>
                        </w:rPr>
                        <w:t xml:space="preserve"> 2018</w:t>
                      </w:r>
                      <w:r w:rsidR="001C0DEB" w:rsidRPr="00FD19FE">
                        <w:rPr>
                          <w:rFonts w:ascii="Verdana" w:hAnsi="Verdana"/>
                          <w:spacing w:val="0"/>
                          <w:sz w:val="17"/>
                          <w:szCs w:val="17"/>
                        </w:rPr>
                        <w:cr/>
                      </w:r>
                    </w:p>
                  </w:txbxContent>
                </v:textbox>
                <w10:wrap type="square"/>
              </v:shape>
            </w:pict>
          </mc:Fallback>
        </mc:AlternateContent>
      </w:r>
    </w:p>
    <w:p w:rsidR="00AF2CB6" w:rsidRPr="00FA1001" w:rsidRDefault="00343F85" w:rsidP="00DA297A">
      <w:pPr>
        <w:pStyle w:val="Titre10"/>
        <w:tabs>
          <w:tab w:val="clear" w:pos="4219"/>
          <w:tab w:val="left" w:pos="3969"/>
        </w:tabs>
        <w:rPr>
          <w:rFonts w:ascii="Verdana" w:hAnsi="Verdana"/>
          <w:sz w:val="28"/>
          <w:szCs w:val="28"/>
        </w:rPr>
      </w:pPr>
      <w:r>
        <w:rPr>
          <w:rFonts w:ascii="Verdana" w:hAnsi="Verdana"/>
          <w:sz w:val="28"/>
          <w:szCs w:val="28"/>
        </w:rPr>
        <w:t>Communiqué de presse</w:t>
      </w:r>
    </w:p>
    <w:p w:rsidR="009C1AE2" w:rsidRPr="00FA1001" w:rsidRDefault="009C1AE2" w:rsidP="00FA1001">
      <w:pPr>
        <w:tabs>
          <w:tab w:val="clear" w:pos="4219"/>
          <w:tab w:val="left" w:pos="567"/>
          <w:tab w:val="left" w:pos="3213"/>
        </w:tabs>
        <w:spacing w:after="0"/>
        <w:rPr>
          <w:rFonts w:ascii="Verdana" w:hAnsi="Verdana"/>
          <w:sz w:val="32"/>
          <w:szCs w:val="32"/>
        </w:rPr>
      </w:pPr>
      <w:bookmarkStart w:id="0" w:name="_GoBack"/>
      <w:bookmarkEnd w:id="0"/>
    </w:p>
    <w:p w:rsidR="00343F85" w:rsidRDefault="00343F85" w:rsidP="00343F85">
      <w:pPr>
        <w:spacing w:after="0"/>
        <w:ind w:left="-567" w:right="-709"/>
        <w:jc w:val="both"/>
        <w:rPr>
          <w:rFonts w:ascii="Verdana" w:hAnsi="Verdana"/>
          <w:color w:val="0086E6"/>
          <w:sz w:val="28"/>
        </w:rPr>
      </w:pPr>
      <w:r w:rsidRPr="00343F85">
        <w:rPr>
          <w:rFonts w:ascii="Verdana" w:hAnsi="Verdana"/>
          <w:color w:val="0086E6"/>
          <w:sz w:val="28"/>
        </w:rPr>
        <w:t>N</w:t>
      </w:r>
      <w:r w:rsidR="00EC2825">
        <w:rPr>
          <w:rFonts w:ascii="Verdana" w:hAnsi="Verdana"/>
          <w:color w:val="0086E6"/>
          <w:sz w:val="28"/>
        </w:rPr>
        <w:t>euvième é</w:t>
      </w:r>
      <w:r w:rsidR="00EC2825" w:rsidRPr="00343F85">
        <w:rPr>
          <w:rFonts w:ascii="Verdana" w:hAnsi="Verdana"/>
          <w:color w:val="0086E6"/>
          <w:sz w:val="28"/>
        </w:rPr>
        <w:t xml:space="preserve">dition annuelle du </w:t>
      </w:r>
      <w:r w:rsidR="00EC2825">
        <w:rPr>
          <w:rFonts w:ascii="Verdana" w:hAnsi="Verdana"/>
          <w:color w:val="0086E6"/>
          <w:sz w:val="28"/>
        </w:rPr>
        <w:t>CAAS</w:t>
      </w:r>
      <w:r w:rsidR="001561CD">
        <w:rPr>
          <w:rFonts w:ascii="Verdana" w:hAnsi="Verdana"/>
          <w:color w:val="0086E6"/>
          <w:sz w:val="28"/>
        </w:rPr>
        <w:t xml:space="preserve"> (C</w:t>
      </w:r>
      <w:r w:rsidR="00EC2825" w:rsidRPr="00343F85">
        <w:rPr>
          <w:rFonts w:ascii="Verdana" w:hAnsi="Verdana"/>
          <w:color w:val="0086E6"/>
          <w:sz w:val="28"/>
        </w:rPr>
        <w:t xml:space="preserve">onsortium </w:t>
      </w:r>
      <w:r w:rsidR="001561CD">
        <w:rPr>
          <w:rFonts w:ascii="Verdana" w:hAnsi="Verdana"/>
          <w:color w:val="0086E6"/>
          <w:sz w:val="28"/>
        </w:rPr>
        <w:t xml:space="preserve">for Asian and </w:t>
      </w:r>
      <w:proofErr w:type="spellStart"/>
      <w:r w:rsidR="001561CD">
        <w:rPr>
          <w:rFonts w:ascii="Verdana" w:hAnsi="Verdana"/>
          <w:color w:val="0086E6"/>
          <w:sz w:val="28"/>
        </w:rPr>
        <w:t>A</w:t>
      </w:r>
      <w:r w:rsidR="00EC2825">
        <w:rPr>
          <w:rFonts w:ascii="Verdana" w:hAnsi="Verdana"/>
          <w:color w:val="0086E6"/>
          <w:sz w:val="28"/>
        </w:rPr>
        <w:t>frican</w:t>
      </w:r>
      <w:proofErr w:type="spellEnd"/>
      <w:r w:rsidR="00EC2825">
        <w:rPr>
          <w:rFonts w:ascii="Verdana" w:hAnsi="Verdana"/>
          <w:color w:val="0086E6"/>
          <w:sz w:val="28"/>
        </w:rPr>
        <w:t xml:space="preserve"> </w:t>
      </w:r>
      <w:proofErr w:type="spellStart"/>
      <w:r w:rsidR="00EC2825">
        <w:rPr>
          <w:rFonts w:ascii="Verdana" w:hAnsi="Verdana"/>
          <w:color w:val="0086E6"/>
          <w:sz w:val="28"/>
        </w:rPr>
        <w:t>studies</w:t>
      </w:r>
      <w:proofErr w:type="spellEnd"/>
      <w:r w:rsidR="00EC2825">
        <w:rPr>
          <w:rFonts w:ascii="Verdana" w:hAnsi="Verdana"/>
          <w:color w:val="0086E6"/>
          <w:sz w:val="28"/>
        </w:rPr>
        <w:t>) à l’</w:t>
      </w:r>
      <w:proofErr w:type="spellStart"/>
      <w:r w:rsidR="00EC2825">
        <w:rPr>
          <w:rFonts w:ascii="Verdana" w:hAnsi="Verdana"/>
          <w:color w:val="0086E6"/>
          <w:sz w:val="28"/>
        </w:rPr>
        <w:t>I</w:t>
      </w:r>
      <w:r w:rsidR="00EC2825" w:rsidRPr="00343F85">
        <w:rPr>
          <w:rFonts w:ascii="Verdana" w:hAnsi="Verdana"/>
          <w:color w:val="0086E6"/>
          <w:sz w:val="28"/>
        </w:rPr>
        <w:t>nalco</w:t>
      </w:r>
      <w:proofErr w:type="spellEnd"/>
      <w:r w:rsidR="00EC2825" w:rsidRPr="00343F85">
        <w:rPr>
          <w:rFonts w:ascii="Verdana" w:hAnsi="Verdana"/>
          <w:color w:val="0086E6"/>
          <w:sz w:val="28"/>
        </w:rPr>
        <w:t xml:space="preserve"> le</w:t>
      </w:r>
      <w:r w:rsidR="00367C8C">
        <w:rPr>
          <w:rFonts w:ascii="Verdana" w:hAnsi="Verdana"/>
          <w:color w:val="0086E6"/>
          <w:sz w:val="28"/>
        </w:rPr>
        <w:t>s</w:t>
      </w:r>
      <w:r w:rsidR="00EC2825" w:rsidRPr="00343F85">
        <w:rPr>
          <w:rFonts w:ascii="Verdana" w:hAnsi="Verdana"/>
          <w:color w:val="0086E6"/>
          <w:sz w:val="28"/>
        </w:rPr>
        <w:t xml:space="preserve"> 19 et 20 octobre</w:t>
      </w:r>
    </w:p>
    <w:p w:rsidR="00343F85" w:rsidRPr="00343F85" w:rsidRDefault="00343F85" w:rsidP="00343F85">
      <w:pPr>
        <w:spacing w:after="0"/>
        <w:ind w:left="-567" w:right="-709"/>
        <w:jc w:val="both"/>
        <w:rPr>
          <w:rFonts w:ascii="Verdana" w:hAnsi="Verdana"/>
          <w:color w:val="0086E6"/>
          <w:sz w:val="28"/>
        </w:rPr>
      </w:pPr>
    </w:p>
    <w:p w:rsidR="00343F85" w:rsidRPr="00343F85" w:rsidRDefault="00343F85" w:rsidP="00343F85">
      <w:pPr>
        <w:ind w:left="-567" w:right="-709"/>
        <w:jc w:val="both"/>
        <w:rPr>
          <w:rFonts w:ascii="Verdana" w:hAnsi="Verdana"/>
          <w:b/>
          <w:sz w:val="20"/>
        </w:rPr>
      </w:pPr>
      <w:r w:rsidRPr="00343F85">
        <w:rPr>
          <w:rFonts w:ascii="Verdana" w:hAnsi="Verdana"/>
          <w:b/>
          <w:sz w:val="20"/>
        </w:rPr>
        <w:t>Le</w:t>
      </w:r>
      <w:r w:rsidRPr="00343F85">
        <w:rPr>
          <w:rFonts w:ascii="Verdana" w:hAnsi="Verdana"/>
          <w:b/>
          <w:color w:val="FF0000"/>
          <w:sz w:val="20"/>
        </w:rPr>
        <w:t xml:space="preserve"> </w:t>
      </w:r>
      <w:r w:rsidRPr="00343F85">
        <w:rPr>
          <w:rFonts w:ascii="Verdana" w:hAnsi="Verdana"/>
          <w:b/>
          <w:sz w:val="20"/>
        </w:rPr>
        <w:t>prochain congrès du Consortium des Études Asiatiques et Africaines (CAAS) se réunira</w:t>
      </w:r>
      <w:r w:rsidRPr="00343F85">
        <w:rPr>
          <w:rFonts w:ascii="Verdana" w:hAnsi="Verdana"/>
          <w:b/>
          <w:strike/>
          <w:color w:val="FF0000"/>
          <w:sz w:val="20"/>
        </w:rPr>
        <w:t xml:space="preserve"> </w:t>
      </w:r>
      <w:r w:rsidRPr="00343F85">
        <w:rPr>
          <w:rFonts w:ascii="Verdana" w:hAnsi="Verdana"/>
          <w:b/>
          <w:sz w:val="20"/>
        </w:rPr>
        <w:t>à l’</w:t>
      </w:r>
      <w:proofErr w:type="spellStart"/>
      <w:r w:rsidRPr="00343F85">
        <w:rPr>
          <w:rFonts w:ascii="Verdana" w:hAnsi="Verdana"/>
          <w:b/>
          <w:sz w:val="20"/>
        </w:rPr>
        <w:t>Inalco</w:t>
      </w:r>
      <w:proofErr w:type="spellEnd"/>
      <w:r w:rsidRPr="00343F85">
        <w:rPr>
          <w:rFonts w:ascii="Verdana" w:hAnsi="Verdana"/>
          <w:b/>
          <w:sz w:val="20"/>
        </w:rPr>
        <w:t xml:space="preserve"> les 19 et 20 octobre. Le thème de cette année : « Les minorités entre mondialisation et approches </w:t>
      </w:r>
      <w:proofErr w:type="spellStart"/>
      <w:r w:rsidRPr="00343F85">
        <w:rPr>
          <w:rFonts w:ascii="Verdana" w:hAnsi="Verdana"/>
          <w:b/>
          <w:sz w:val="20"/>
        </w:rPr>
        <w:t>aréales</w:t>
      </w:r>
      <w:proofErr w:type="spellEnd"/>
      <w:r w:rsidRPr="00343F85">
        <w:rPr>
          <w:rFonts w:ascii="Verdana" w:hAnsi="Verdana"/>
          <w:b/>
          <w:sz w:val="20"/>
        </w:rPr>
        <w:t xml:space="preserve"> ». Ce colloque sera animé par des enseignants-chercheurs et des doctorants venant de onze universités du monde entier. </w:t>
      </w:r>
    </w:p>
    <w:p w:rsidR="00343F85" w:rsidRPr="00343F85" w:rsidRDefault="00343F85" w:rsidP="00343F85">
      <w:pPr>
        <w:ind w:left="-567" w:right="-709"/>
        <w:jc w:val="both"/>
        <w:rPr>
          <w:rFonts w:ascii="Verdana" w:hAnsi="Verdana"/>
          <w:color w:val="0086E6"/>
          <w:sz w:val="20"/>
        </w:rPr>
      </w:pPr>
      <w:r w:rsidRPr="00343F85">
        <w:rPr>
          <w:rFonts w:ascii="Verdana" w:hAnsi="Verdana"/>
          <w:color w:val="0086E6"/>
          <w:sz w:val="20"/>
        </w:rPr>
        <w:t>Le CAAS : un consortium international de recherche, de réflexion et d’étude sur l’Asie et l’Afrique</w:t>
      </w:r>
    </w:p>
    <w:p w:rsidR="00343F85" w:rsidRPr="00343F85" w:rsidRDefault="00343F85" w:rsidP="00343F85">
      <w:pPr>
        <w:ind w:left="-567" w:right="-709"/>
        <w:jc w:val="both"/>
        <w:rPr>
          <w:rFonts w:ascii="Verdana" w:hAnsi="Verdana"/>
          <w:sz w:val="20"/>
        </w:rPr>
      </w:pPr>
      <w:r w:rsidRPr="00343F85">
        <w:rPr>
          <w:rFonts w:ascii="Verdana" w:hAnsi="Verdana"/>
          <w:sz w:val="20"/>
        </w:rPr>
        <w:t>Le Consortium pour les études asiatiques et africaines (CAAS) a été inauguré en mars 2007 par cinq établissements d’enseignement supérieur de diverses régions du monde</w:t>
      </w:r>
      <w:r w:rsidRPr="00343F85">
        <w:rPr>
          <w:rFonts w:ascii="Verdana" w:hAnsi="Verdana"/>
          <w:color w:val="0000FF"/>
          <w:sz w:val="20"/>
        </w:rPr>
        <w:t xml:space="preserve"> </w:t>
      </w:r>
      <w:r w:rsidRPr="00343F85">
        <w:rPr>
          <w:rFonts w:ascii="Verdana" w:hAnsi="Verdana"/>
          <w:sz w:val="20"/>
        </w:rPr>
        <w:t xml:space="preserve">qui travaillent tout particulièrement dans le domaine des études asiatiques et africaines. L’origine étaient de renforcer la collaboration dans les activités de recherche et d’éducation. En 2018, le CAAS regroupe des universités de sept pays : Japon, France, Pays-Bas, Royaume-Uni, Etats-Unis, Corée et Chine. </w:t>
      </w:r>
    </w:p>
    <w:p w:rsidR="00343F85" w:rsidRPr="00343F85" w:rsidRDefault="00343F85" w:rsidP="00343F85">
      <w:pPr>
        <w:ind w:left="-567" w:right="-709"/>
        <w:jc w:val="both"/>
        <w:rPr>
          <w:rFonts w:ascii="Verdana" w:hAnsi="Verdana"/>
          <w:sz w:val="20"/>
        </w:rPr>
      </w:pPr>
      <w:r w:rsidRPr="00343F85">
        <w:rPr>
          <w:rFonts w:ascii="Verdana" w:hAnsi="Verdana"/>
          <w:sz w:val="20"/>
        </w:rPr>
        <w:t>L'Asie et l'Afrique ont acquis une importance croissante en tant qu'acteurs clés à l'ère de la mondialisation. En raison de la grande diversité des régions, il a été jugé difficile pour une seule institution de couvrir le domaine à la fois en profondeur et en ampleur. La collaboration interinstitutionnelle, en particulier celle de nature internationale, est nécessaire. Grâce à ce nouveau cadre international, les institutions fondatrices ayant une longue tradition dans l’enseignement et la recherche dans ces domaines et une grande expertise tirent parti de leur synergie et cherchent à explorer de nouvelles pistes de recherche et à se confronter à des questionnements inédits.</w:t>
      </w:r>
    </w:p>
    <w:p w:rsidR="00343F85" w:rsidRPr="00343F85" w:rsidRDefault="00343F85" w:rsidP="00343F85">
      <w:pPr>
        <w:ind w:left="-567" w:right="-709"/>
        <w:jc w:val="both"/>
        <w:rPr>
          <w:rFonts w:ascii="Verdana" w:hAnsi="Verdana"/>
          <w:sz w:val="20"/>
        </w:rPr>
      </w:pPr>
      <w:r w:rsidRPr="00343F85">
        <w:rPr>
          <w:rFonts w:ascii="Verdana" w:hAnsi="Verdana"/>
          <w:sz w:val="20"/>
        </w:rPr>
        <w:t xml:space="preserve">Liste des institutions membres : </w:t>
      </w:r>
    </w:p>
    <w:p w:rsidR="00343F85" w:rsidRPr="00343F85" w:rsidRDefault="00343F85" w:rsidP="00343F85">
      <w:pPr>
        <w:spacing w:after="0"/>
        <w:ind w:left="-567" w:right="-709"/>
        <w:jc w:val="both"/>
        <w:rPr>
          <w:rFonts w:ascii="Verdana" w:hAnsi="Verdana"/>
          <w:sz w:val="20"/>
        </w:rPr>
      </w:pPr>
      <w:r w:rsidRPr="00343F85">
        <w:rPr>
          <w:rFonts w:ascii="Verdana" w:hAnsi="Verdana"/>
          <w:sz w:val="20"/>
        </w:rPr>
        <w:t xml:space="preserve">- Tokyo </w:t>
      </w:r>
      <w:proofErr w:type="spellStart"/>
      <w:r w:rsidRPr="00343F85">
        <w:rPr>
          <w:rFonts w:ascii="Verdana" w:hAnsi="Verdana"/>
          <w:sz w:val="20"/>
        </w:rPr>
        <w:t>University</w:t>
      </w:r>
      <w:proofErr w:type="spellEnd"/>
      <w:r w:rsidRPr="00343F85">
        <w:rPr>
          <w:rFonts w:ascii="Verdana" w:hAnsi="Verdana"/>
          <w:sz w:val="20"/>
        </w:rPr>
        <w:t xml:space="preserve"> of </w:t>
      </w:r>
      <w:proofErr w:type="spellStart"/>
      <w:r w:rsidRPr="00343F85">
        <w:rPr>
          <w:rFonts w:ascii="Verdana" w:hAnsi="Verdana"/>
          <w:sz w:val="20"/>
        </w:rPr>
        <w:t>Foreign</w:t>
      </w:r>
      <w:proofErr w:type="spellEnd"/>
      <w:r w:rsidRPr="00343F85">
        <w:rPr>
          <w:rFonts w:ascii="Verdana" w:hAnsi="Verdana"/>
          <w:sz w:val="20"/>
        </w:rPr>
        <w:t xml:space="preserve"> </w:t>
      </w:r>
      <w:proofErr w:type="spellStart"/>
      <w:r w:rsidRPr="00343F85">
        <w:rPr>
          <w:rFonts w:ascii="Verdana" w:hAnsi="Verdana"/>
          <w:sz w:val="20"/>
        </w:rPr>
        <w:t>Studies</w:t>
      </w:r>
      <w:proofErr w:type="spellEnd"/>
      <w:r w:rsidRPr="00343F85">
        <w:rPr>
          <w:rFonts w:ascii="Verdana" w:hAnsi="Verdana"/>
          <w:sz w:val="20"/>
        </w:rPr>
        <w:t xml:space="preserve"> (TUFS), Japon</w:t>
      </w:r>
    </w:p>
    <w:p w:rsidR="00343F85" w:rsidRPr="00343F85" w:rsidRDefault="00343F85" w:rsidP="00343F85">
      <w:pPr>
        <w:spacing w:after="0"/>
        <w:ind w:left="-567" w:right="-709"/>
        <w:jc w:val="both"/>
        <w:rPr>
          <w:rFonts w:ascii="Verdana" w:hAnsi="Verdana"/>
          <w:sz w:val="20"/>
        </w:rPr>
      </w:pPr>
      <w:r w:rsidRPr="00343F85">
        <w:rPr>
          <w:rFonts w:ascii="Verdana" w:hAnsi="Verdana"/>
          <w:sz w:val="20"/>
        </w:rPr>
        <w:t>- Institut National des Langues et Civilisations Orientales (INALCO), France</w:t>
      </w:r>
    </w:p>
    <w:p w:rsidR="00343F85" w:rsidRPr="00343F85" w:rsidRDefault="00343F85" w:rsidP="00343F85">
      <w:pPr>
        <w:spacing w:after="0"/>
        <w:ind w:left="-567" w:right="-709"/>
        <w:jc w:val="both"/>
        <w:rPr>
          <w:rFonts w:ascii="Verdana" w:hAnsi="Verdana"/>
          <w:sz w:val="20"/>
          <w:lang w:val="en-US"/>
        </w:rPr>
      </w:pPr>
      <w:r w:rsidRPr="00343F85">
        <w:rPr>
          <w:rFonts w:ascii="Verdana" w:hAnsi="Verdana"/>
          <w:sz w:val="20"/>
          <w:lang w:val="en-US"/>
        </w:rPr>
        <w:t>- Leiden University, Pays-Bas</w:t>
      </w:r>
    </w:p>
    <w:p w:rsidR="00343F85" w:rsidRPr="00343F85" w:rsidRDefault="00343F85" w:rsidP="00343F85">
      <w:pPr>
        <w:spacing w:after="0"/>
        <w:ind w:left="-567" w:right="-709"/>
        <w:jc w:val="both"/>
        <w:rPr>
          <w:rFonts w:ascii="Verdana" w:hAnsi="Verdana"/>
          <w:sz w:val="20"/>
          <w:lang w:val="en-US"/>
        </w:rPr>
      </w:pPr>
      <w:r w:rsidRPr="00343F85">
        <w:rPr>
          <w:rFonts w:ascii="Verdana" w:hAnsi="Verdana"/>
          <w:sz w:val="20"/>
          <w:lang w:val="en-US"/>
        </w:rPr>
        <w:t xml:space="preserve">- The School of Oriental and African Studies (SOAS), London University, </w:t>
      </w:r>
      <w:proofErr w:type="spellStart"/>
      <w:r w:rsidRPr="00343F85">
        <w:rPr>
          <w:rFonts w:ascii="Verdana" w:hAnsi="Verdana"/>
          <w:sz w:val="20"/>
          <w:lang w:val="en-US"/>
        </w:rPr>
        <w:t>Royaume-Uni</w:t>
      </w:r>
      <w:proofErr w:type="spellEnd"/>
    </w:p>
    <w:p w:rsidR="00343F85" w:rsidRPr="00343F85" w:rsidRDefault="00343F85" w:rsidP="00343F85">
      <w:pPr>
        <w:spacing w:after="0"/>
        <w:ind w:left="-567" w:right="-709"/>
        <w:jc w:val="both"/>
        <w:rPr>
          <w:rFonts w:ascii="Verdana" w:hAnsi="Verdana"/>
          <w:sz w:val="20"/>
        </w:rPr>
      </w:pPr>
      <w:r w:rsidRPr="00343F85">
        <w:rPr>
          <w:rFonts w:ascii="Verdana" w:hAnsi="Verdana"/>
          <w:sz w:val="20"/>
        </w:rPr>
        <w:t xml:space="preserve">- Columbia </w:t>
      </w:r>
      <w:proofErr w:type="spellStart"/>
      <w:r w:rsidRPr="00343F85">
        <w:rPr>
          <w:rFonts w:ascii="Verdana" w:hAnsi="Verdana"/>
          <w:sz w:val="20"/>
        </w:rPr>
        <w:t>University</w:t>
      </w:r>
      <w:proofErr w:type="spellEnd"/>
      <w:r w:rsidRPr="00343F85">
        <w:rPr>
          <w:rFonts w:ascii="Verdana" w:hAnsi="Verdana"/>
          <w:sz w:val="20"/>
        </w:rPr>
        <w:t xml:space="preserve">, Etats-Unis (membre depuis avril 2010) </w:t>
      </w:r>
    </w:p>
    <w:p w:rsidR="00343F85" w:rsidRPr="00343F85" w:rsidRDefault="00343F85" w:rsidP="00343F85">
      <w:pPr>
        <w:spacing w:after="0"/>
        <w:ind w:left="-567" w:right="-709"/>
        <w:jc w:val="both"/>
        <w:rPr>
          <w:rFonts w:ascii="Verdana" w:hAnsi="Verdana"/>
          <w:sz w:val="20"/>
        </w:rPr>
      </w:pPr>
      <w:r w:rsidRPr="00343F85">
        <w:rPr>
          <w:rFonts w:ascii="Verdana" w:hAnsi="Verdana"/>
          <w:sz w:val="20"/>
        </w:rPr>
        <w:t xml:space="preserve">- </w:t>
      </w:r>
      <w:proofErr w:type="spellStart"/>
      <w:r w:rsidRPr="00343F85">
        <w:rPr>
          <w:rFonts w:ascii="Verdana" w:hAnsi="Verdana"/>
          <w:sz w:val="20"/>
        </w:rPr>
        <w:t>Hankuk</w:t>
      </w:r>
      <w:proofErr w:type="spellEnd"/>
      <w:r w:rsidRPr="00343F85">
        <w:rPr>
          <w:rFonts w:ascii="Verdana" w:hAnsi="Verdana"/>
          <w:sz w:val="20"/>
        </w:rPr>
        <w:t xml:space="preserve"> </w:t>
      </w:r>
      <w:proofErr w:type="spellStart"/>
      <w:r w:rsidRPr="00343F85">
        <w:rPr>
          <w:rFonts w:ascii="Verdana" w:hAnsi="Verdana"/>
          <w:sz w:val="20"/>
        </w:rPr>
        <w:t>University</w:t>
      </w:r>
      <w:proofErr w:type="spellEnd"/>
      <w:r w:rsidRPr="00343F85">
        <w:rPr>
          <w:rFonts w:ascii="Verdana" w:hAnsi="Verdana"/>
          <w:sz w:val="20"/>
        </w:rPr>
        <w:t xml:space="preserve"> of </w:t>
      </w:r>
      <w:proofErr w:type="spellStart"/>
      <w:r w:rsidRPr="00343F85">
        <w:rPr>
          <w:rFonts w:ascii="Verdana" w:hAnsi="Verdana"/>
          <w:sz w:val="20"/>
        </w:rPr>
        <w:t>Foreign</w:t>
      </w:r>
      <w:proofErr w:type="spellEnd"/>
      <w:r w:rsidRPr="00343F85">
        <w:rPr>
          <w:rFonts w:ascii="Verdana" w:hAnsi="Verdana"/>
          <w:sz w:val="20"/>
        </w:rPr>
        <w:t xml:space="preserve"> </w:t>
      </w:r>
      <w:proofErr w:type="spellStart"/>
      <w:r w:rsidRPr="00343F85">
        <w:rPr>
          <w:rFonts w:ascii="Verdana" w:hAnsi="Verdana"/>
          <w:sz w:val="20"/>
        </w:rPr>
        <w:t>Studies</w:t>
      </w:r>
      <w:proofErr w:type="spellEnd"/>
      <w:r w:rsidRPr="00343F85">
        <w:rPr>
          <w:rFonts w:ascii="Verdana" w:hAnsi="Verdana"/>
          <w:sz w:val="20"/>
        </w:rPr>
        <w:t xml:space="preserve"> (HUFS), République de Corée (membre depuis mars 2011)</w:t>
      </w:r>
    </w:p>
    <w:p w:rsidR="00343F85" w:rsidRPr="00343F85" w:rsidRDefault="00343F85" w:rsidP="00343F85">
      <w:pPr>
        <w:spacing w:after="0"/>
        <w:ind w:left="-567" w:right="-709"/>
        <w:jc w:val="both"/>
        <w:rPr>
          <w:rFonts w:ascii="Verdana" w:hAnsi="Verdana"/>
          <w:sz w:val="20"/>
        </w:rPr>
      </w:pPr>
      <w:r w:rsidRPr="00343F85">
        <w:rPr>
          <w:rFonts w:ascii="Verdana" w:hAnsi="Verdana"/>
          <w:sz w:val="20"/>
        </w:rPr>
        <w:t xml:space="preserve">- Shanghai International </w:t>
      </w:r>
      <w:proofErr w:type="spellStart"/>
      <w:r w:rsidRPr="00343F85">
        <w:rPr>
          <w:rFonts w:ascii="Verdana" w:hAnsi="Verdana"/>
          <w:sz w:val="20"/>
        </w:rPr>
        <w:t>Studies</w:t>
      </w:r>
      <w:proofErr w:type="spellEnd"/>
      <w:r w:rsidRPr="00343F85">
        <w:rPr>
          <w:rFonts w:ascii="Verdana" w:hAnsi="Verdana"/>
          <w:sz w:val="20"/>
        </w:rPr>
        <w:t xml:space="preserve"> </w:t>
      </w:r>
      <w:proofErr w:type="spellStart"/>
      <w:r w:rsidRPr="00343F85">
        <w:rPr>
          <w:rFonts w:ascii="Verdana" w:hAnsi="Verdana"/>
          <w:sz w:val="20"/>
        </w:rPr>
        <w:t>University</w:t>
      </w:r>
      <w:proofErr w:type="spellEnd"/>
      <w:r w:rsidRPr="00343F85">
        <w:rPr>
          <w:rFonts w:ascii="Verdana" w:hAnsi="Verdana"/>
          <w:sz w:val="20"/>
        </w:rPr>
        <w:t xml:space="preserve"> (SISU), Chine (membre depuis février 2017)</w:t>
      </w:r>
    </w:p>
    <w:p w:rsidR="00343F85" w:rsidRPr="00343F85" w:rsidRDefault="00343F85" w:rsidP="00343F85">
      <w:pPr>
        <w:spacing w:after="0"/>
        <w:ind w:left="-567" w:right="-709"/>
        <w:jc w:val="both"/>
        <w:rPr>
          <w:rFonts w:ascii="Verdana" w:hAnsi="Verdana"/>
          <w:sz w:val="20"/>
        </w:rPr>
      </w:pPr>
    </w:p>
    <w:p w:rsidR="00343F85" w:rsidRPr="00343F85" w:rsidRDefault="00343F85" w:rsidP="00343F85">
      <w:pPr>
        <w:spacing w:after="0" w:line="360" w:lineRule="auto"/>
        <w:ind w:left="-567" w:right="-709"/>
        <w:jc w:val="both"/>
        <w:rPr>
          <w:rFonts w:ascii="Verdana" w:hAnsi="Verdana"/>
          <w:color w:val="0086E6"/>
          <w:sz w:val="20"/>
        </w:rPr>
      </w:pPr>
      <w:r w:rsidRPr="00343F85">
        <w:rPr>
          <w:rFonts w:ascii="Verdana" w:hAnsi="Verdana"/>
          <w:color w:val="0086E6"/>
          <w:sz w:val="20"/>
        </w:rPr>
        <w:t xml:space="preserve">L’objectif du colloque </w:t>
      </w:r>
    </w:p>
    <w:p w:rsidR="00343F85" w:rsidRPr="00343F85" w:rsidRDefault="00343F85" w:rsidP="00343F85">
      <w:pPr>
        <w:ind w:left="-567" w:right="-709"/>
        <w:jc w:val="both"/>
        <w:rPr>
          <w:rFonts w:ascii="Verdana" w:hAnsi="Verdana"/>
          <w:sz w:val="20"/>
        </w:rPr>
      </w:pPr>
      <w:r w:rsidRPr="00343F85">
        <w:rPr>
          <w:rFonts w:ascii="Verdana" w:hAnsi="Verdana"/>
          <w:sz w:val="20"/>
        </w:rPr>
        <w:t>Découvrir, analyser et confronter les recherches en cours sur une question cruciale à l’heure de la mondialisation, mais aussi de l’émergence nouvelle des nationalismes dans plusieurs régions du monde.</w:t>
      </w:r>
    </w:p>
    <w:p w:rsidR="00343F85" w:rsidRPr="00343F85" w:rsidRDefault="00343F85" w:rsidP="00343F85">
      <w:pPr>
        <w:ind w:left="-567" w:right="-709"/>
        <w:jc w:val="both"/>
        <w:rPr>
          <w:rFonts w:ascii="Verdana" w:hAnsi="Verdana"/>
          <w:sz w:val="20"/>
        </w:rPr>
      </w:pPr>
      <w:r w:rsidRPr="00343F85">
        <w:rPr>
          <w:rFonts w:ascii="Verdana" w:hAnsi="Verdana"/>
          <w:color w:val="0086E6"/>
          <w:sz w:val="20"/>
        </w:rPr>
        <w:t xml:space="preserve">Neuvième édition : deux journées autour d’une question cruciale à l’heure de la mondialisation </w:t>
      </w:r>
    </w:p>
    <w:p w:rsidR="00F25A68" w:rsidRDefault="00F25A68" w:rsidP="00F25A68">
      <w:pPr>
        <w:tabs>
          <w:tab w:val="clear" w:pos="4219"/>
        </w:tabs>
        <w:spacing w:after="160" w:line="259" w:lineRule="auto"/>
        <w:ind w:left="-567" w:right="-709"/>
        <w:jc w:val="both"/>
        <w:rPr>
          <w:rFonts w:ascii="Verdana" w:eastAsiaTheme="minorHAnsi" w:hAnsi="Verdana" w:cstheme="minorBidi"/>
          <w:sz w:val="20"/>
          <w:szCs w:val="22"/>
        </w:rPr>
      </w:pPr>
      <w:r w:rsidRPr="001C73E8">
        <w:rPr>
          <w:rFonts w:ascii="Verdana" w:eastAsiaTheme="minorHAnsi" w:hAnsi="Verdana" w:cstheme="minorBidi"/>
          <w:sz w:val="20"/>
          <w:szCs w:val="22"/>
        </w:rPr>
        <w:t>Le thème du symposium de cette année porte sur le concept et les réalités diverses des minorités en Asie et en Afrique</w:t>
      </w:r>
      <w:r>
        <w:rPr>
          <w:rFonts w:ascii="Verdana" w:eastAsiaTheme="minorHAnsi" w:hAnsi="Verdana" w:cstheme="minorBidi"/>
          <w:sz w:val="20"/>
          <w:szCs w:val="22"/>
        </w:rPr>
        <w:t xml:space="preserve"> avec un questionnement critique</w:t>
      </w:r>
      <w:r w:rsidRPr="001C73E8">
        <w:rPr>
          <w:rFonts w:ascii="Verdana" w:eastAsiaTheme="minorHAnsi" w:hAnsi="Verdana" w:cstheme="minorBidi"/>
          <w:sz w:val="20"/>
          <w:szCs w:val="22"/>
        </w:rPr>
        <w:t>, ainsi qu</w:t>
      </w:r>
      <w:r>
        <w:rPr>
          <w:rFonts w:ascii="Verdana" w:eastAsiaTheme="minorHAnsi" w:hAnsi="Verdana" w:cstheme="minorBidi"/>
          <w:sz w:val="20"/>
          <w:szCs w:val="22"/>
        </w:rPr>
        <w:t>e sur</w:t>
      </w:r>
      <w:r w:rsidRPr="001C73E8">
        <w:rPr>
          <w:rFonts w:ascii="Verdana" w:eastAsiaTheme="minorHAnsi" w:hAnsi="Verdana" w:cstheme="minorBidi"/>
          <w:sz w:val="20"/>
          <w:szCs w:val="22"/>
        </w:rPr>
        <w:t xml:space="preserve"> les migrants de ces région</w:t>
      </w:r>
      <w:r>
        <w:rPr>
          <w:rFonts w:ascii="Verdana" w:eastAsiaTheme="minorHAnsi" w:hAnsi="Verdana" w:cstheme="minorBidi"/>
          <w:sz w:val="20"/>
          <w:szCs w:val="22"/>
        </w:rPr>
        <w:t>s.</w:t>
      </w:r>
    </w:p>
    <w:p w:rsidR="00343F85" w:rsidRPr="00343F85" w:rsidRDefault="00343F85" w:rsidP="00343F85">
      <w:pPr>
        <w:ind w:left="-567" w:right="-709"/>
        <w:jc w:val="both"/>
        <w:rPr>
          <w:rFonts w:ascii="Verdana" w:hAnsi="Verdana"/>
          <w:sz w:val="20"/>
        </w:rPr>
      </w:pPr>
      <w:r w:rsidRPr="00343F85">
        <w:rPr>
          <w:rFonts w:ascii="Verdana" w:hAnsi="Verdana"/>
          <w:sz w:val="20"/>
        </w:rPr>
        <w:lastRenderedPageBreak/>
        <w:t xml:space="preserve">Dix sessions seront animées sur les deux jours, abordant ce thème d’un point de vue politique, sociologique, anthropologique, religieux, littéraire et linguistique. Chaque fin de session se clôturera par un débat entre les participants et le public. </w:t>
      </w:r>
    </w:p>
    <w:p w:rsidR="00343F85" w:rsidRPr="00343F85" w:rsidRDefault="00343F85" w:rsidP="00343F85">
      <w:pPr>
        <w:ind w:left="-567" w:right="-709"/>
        <w:jc w:val="both"/>
        <w:rPr>
          <w:rFonts w:ascii="Verdana" w:hAnsi="Verdana"/>
          <w:color w:val="0086E6"/>
          <w:sz w:val="20"/>
        </w:rPr>
      </w:pPr>
      <w:r w:rsidRPr="00343F85">
        <w:rPr>
          <w:rFonts w:ascii="Verdana" w:hAnsi="Verdana"/>
          <w:color w:val="0086E6"/>
          <w:sz w:val="20"/>
        </w:rPr>
        <w:t>L’</w:t>
      </w:r>
      <w:proofErr w:type="spellStart"/>
      <w:r w:rsidRPr="00343F85">
        <w:rPr>
          <w:rFonts w:ascii="Verdana" w:hAnsi="Verdana"/>
          <w:color w:val="0086E6"/>
          <w:sz w:val="20"/>
        </w:rPr>
        <w:t>Inalco</w:t>
      </w:r>
      <w:proofErr w:type="spellEnd"/>
      <w:r w:rsidRPr="00343F85">
        <w:rPr>
          <w:rFonts w:ascii="Verdana" w:hAnsi="Verdana"/>
          <w:color w:val="0086E6"/>
          <w:sz w:val="20"/>
        </w:rPr>
        <w:t xml:space="preserve"> et le CAAS </w:t>
      </w:r>
    </w:p>
    <w:p w:rsidR="00343F85" w:rsidRPr="00343F85" w:rsidRDefault="00343F85" w:rsidP="00343F85">
      <w:pPr>
        <w:ind w:left="-567" w:right="-709"/>
        <w:jc w:val="both"/>
        <w:rPr>
          <w:rFonts w:ascii="Verdana" w:hAnsi="Verdana"/>
          <w:sz w:val="20"/>
        </w:rPr>
      </w:pPr>
      <w:r w:rsidRPr="00343F85">
        <w:rPr>
          <w:rFonts w:ascii="Verdana" w:hAnsi="Verdana"/>
          <w:sz w:val="20"/>
        </w:rPr>
        <w:t>Membre fondateur du Consortium, l’Institut National des Langues et Civilisations Orientales accueille cette année le congrès du CAAS dans ses locaux.</w:t>
      </w:r>
    </w:p>
    <w:p w:rsidR="00343F85" w:rsidRPr="00343F85" w:rsidRDefault="00343F85" w:rsidP="00343F85">
      <w:pPr>
        <w:ind w:left="-567" w:right="-709"/>
        <w:jc w:val="both"/>
        <w:rPr>
          <w:rFonts w:ascii="Verdana" w:hAnsi="Verdana"/>
          <w:sz w:val="20"/>
        </w:rPr>
      </w:pPr>
    </w:p>
    <w:p w:rsidR="00EC2825" w:rsidRPr="00FA1001" w:rsidRDefault="00EC2825" w:rsidP="00EC2825">
      <w:pPr>
        <w:pBdr>
          <w:top w:val="single" w:sz="4" w:space="1" w:color="auto"/>
          <w:left w:val="single" w:sz="4" w:space="4" w:color="auto"/>
          <w:bottom w:val="single" w:sz="4" w:space="1" w:color="auto"/>
          <w:right w:val="single" w:sz="4" w:space="0" w:color="auto"/>
        </w:pBdr>
        <w:spacing w:after="0"/>
        <w:ind w:left="-567" w:right="-709"/>
        <w:jc w:val="both"/>
        <w:rPr>
          <w:rFonts w:ascii="Verdana" w:hAnsi="Verdana"/>
          <w:sz w:val="20"/>
        </w:rPr>
      </w:pPr>
    </w:p>
    <w:p w:rsidR="00493DD1" w:rsidRPr="003A4E9A" w:rsidRDefault="00493DD1" w:rsidP="00493DD1">
      <w:pPr>
        <w:pBdr>
          <w:top w:val="single" w:sz="4" w:space="1" w:color="auto"/>
          <w:left w:val="single" w:sz="4" w:space="4" w:color="auto"/>
          <w:bottom w:val="single" w:sz="4" w:space="1" w:color="auto"/>
          <w:right w:val="single" w:sz="4" w:space="0" w:color="auto"/>
        </w:pBdr>
        <w:ind w:left="-567" w:right="-709"/>
        <w:jc w:val="both"/>
        <w:rPr>
          <w:rFonts w:ascii="Verdana" w:hAnsi="Verdana"/>
          <w:b/>
          <w:color w:val="0086E6"/>
          <w:sz w:val="24"/>
          <w:szCs w:val="24"/>
        </w:rPr>
      </w:pPr>
      <w:r w:rsidRPr="003A4E9A">
        <w:rPr>
          <w:rFonts w:ascii="Verdana" w:hAnsi="Verdana"/>
          <w:b/>
          <w:color w:val="0086E6"/>
          <w:sz w:val="24"/>
          <w:szCs w:val="24"/>
        </w:rPr>
        <w:t>A propos de l’</w:t>
      </w:r>
      <w:proofErr w:type="spellStart"/>
      <w:r w:rsidRPr="003A4E9A">
        <w:rPr>
          <w:rFonts w:ascii="Verdana" w:hAnsi="Verdana"/>
          <w:b/>
          <w:color w:val="0086E6"/>
          <w:sz w:val="24"/>
          <w:szCs w:val="24"/>
        </w:rPr>
        <w:t>Inalco</w:t>
      </w:r>
      <w:proofErr w:type="spellEnd"/>
    </w:p>
    <w:p w:rsidR="00493DD1" w:rsidRPr="00C65C36" w:rsidRDefault="00493DD1" w:rsidP="00493DD1">
      <w:pPr>
        <w:pBdr>
          <w:top w:val="single" w:sz="4" w:space="1" w:color="auto"/>
          <w:left w:val="single" w:sz="4" w:space="4" w:color="auto"/>
          <w:bottom w:val="single" w:sz="4" w:space="1" w:color="auto"/>
          <w:right w:val="single" w:sz="4" w:space="0" w:color="auto"/>
        </w:pBdr>
        <w:ind w:left="-567" w:right="-709"/>
        <w:jc w:val="both"/>
        <w:rPr>
          <w:rFonts w:ascii="Verdana" w:hAnsi="Verdana"/>
          <w:sz w:val="18"/>
          <w:szCs w:val="18"/>
        </w:rPr>
      </w:pPr>
      <w:r w:rsidRPr="00C65C36">
        <w:rPr>
          <w:rFonts w:ascii="Verdana" w:hAnsi="Verdana"/>
          <w:b/>
          <w:sz w:val="18"/>
          <w:szCs w:val="18"/>
        </w:rPr>
        <w:t xml:space="preserve">L’Institut national des langues et civilisations orientales </w:t>
      </w:r>
      <w:r w:rsidRPr="00C65C36">
        <w:rPr>
          <w:rFonts w:ascii="Verdana" w:hAnsi="Verdana"/>
          <w:sz w:val="18"/>
          <w:szCs w:val="18"/>
        </w:rPr>
        <w:t xml:space="preserve">est un Grand établissement </w:t>
      </w:r>
      <w:r>
        <w:rPr>
          <w:rFonts w:ascii="Verdana" w:hAnsi="Verdana"/>
          <w:sz w:val="18"/>
          <w:szCs w:val="18"/>
        </w:rPr>
        <w:t xml:space="preserve">public d’enseignement supérieur et </w:t>
      </w:r>
      <w:r w:rsidRPr="00C65C36">
        <w:rPr>
          <w:rFonts w:ascii="Verdana" w:hAnsi="Verdana"/>
          <w:sz w:val="18"/>
          <w:szCs w:val="18"/>
        </w:rPr>
        <w:t>de recherche. L’</w:t>
      </w:r>
      <w:proofErr w:type="spellStart"/>
      <w:r w:rsidRPr="00C65C36">
        <w:rPr>
          <w:rFonts w:ascii="Verdana" w:hAnsi="Verdana"/>
          <w:sz w:val="18"/>
          <w:szCs w:val="18"/>
        </w:rPr>
        <w:t>Inalco</w:t>
      </w:r>
      <w:proofErr w:type="spellEnd"/>
      <w:r w:rsidRPr="00C65C36">
        <w:rPr>
          <w:rFonts w:ascii="Verdana" w:hAnsi="Verdana"/>
          <w:sz w:val="18"/>
          <w:szCs w:val="18"/>
        </w:rPr>
        <w:t xml:space="preserve"> a pour vocation de dispenser des enseignements et mener des recherches sur les langues et les civilisations de l’Europe centrale et orientale, de l'Asie, de l'Océanie, de l'Afrique, du Proche et Moyen-Orient et des populations des Amériques, ainsi que sur l'histoire, la géographie, les sociétés, les systèmes politiques et économiques, les réalités et évolutions culturelles des pays concernés.</w:t>
      </w:r>
    </w:p>
    <w:p w:rsidR="00493DD1" w:rsidRPr="00C65C36" w:rsidRDefault="00493DD1" w:rsidP="00493DD1">
      <w:pPr>
        <w:pBdr>
          <w:top w:val="single" w:sz="4" w:space="1" w:color="auto"/>
          <w:left w:val="single" w:sz="4" w:space="4" w:color="auto"/>
          <w:bottom w:val="single" w:sz="4" w:space="1" w:color="auto"/>
          <w:right w:val="single" w:sz="4" w:space="0" w:color="auto"/>
        </w:pBdr>
        <w:ind w:left="-567" w:right="-709"/>
        <w:jc w:val="both"/>
        <w:rPr>
          <w:rFonts w:ascii="Verdana" w:hAnsi="Verdana"/>
          <w:sz w:val="18"/>
          <w:szCs w:val="18"/>
        </w:rPr>
      </w:pPr>
      <w:r w:rsidRPr="00C65C36">
        <w:rPr>
          <w:rFonts w:ascii="Verdana" w:hAnsi="Verdana"/>
          <w:sz w:val="18"/>
          <w:szCs w:val="18"/>
        </w:rPr>
        <w:t>Institut universitaire public sous tutelle du ministère de l’Enseignement supérieur et de la Recherche ayant le statut de grand établissement, l’</w:t>
      </w:r>
      <w:proofErr w:type="spellStart"/>
      <w:r w:rsidRPr="00C65C36">
        <w:rPr>
          <w:rFonts w:ascii="Verdana" w:hAnsi="Verdana"/>
          <w:sz w:val="18"/>
          <w:szCs w:val="18"/>
        </w:rPr>
        <w:t>Inalco</w:t>
      </w:r>
      <w:proofErr w:type="spellEnd"/>
      <w:r w:rsidRPr="00C65C36">
        <w:rPr>
          <w:rFonts w:ascii="Verdana" w:hAnsi="Verdana"/>
          <w:sz w:val="18"/>
          <w:szCs w:val="18"/>
        </w:rPr>
        <w:t xml:space="preserve"> (ex. Langues O’) est l’héritier direct de l’École des langues orientales fondée par la convention nationale en 1795. Au fil des siècles, l’</w:t>
      </w:r>
      <w:proofErr w:type="spellStart"/>
      <w:r w:rsidRPr="00C65C36">
        <w:rPr>
          <w:rFonts w:ascii="Verdana" w:hAnsi="Verdana"/>
          <w:sz w:val="18"/>
          <w:szCs w:val="18"/>
        </w:rPr>
        <w:t>Inalco</w:t>
      </w:r>
      <w:proofErr w:type="spellEnd"/>
      <w:r w:rsidRPr="00C65C36">
        <w:rPr>
          <w:rFonts w:ascii="Verdana" w:hAnsi="Verdana"/>
          <w:sz w:val="18"/>
          <w:szCs w:val="18"/>
        </w:rPr>
        <w:t xml:space="preserve"> est devenu un établissement unique au monde, accueillant des étudiants et des enseignants venus de tous les horizons. Aucune institution n'offre en un même lieu une telle diversité de cours, une telle expertise et une telle richesse de connaissances sur le monde d'aujourd'hui.</w:t>
      </w:r>
      <w:r w:rsidRPr="00C65C36">
        <w:rPr>
          <w:rFonts w:ascii="Verdana" w:hAnsi="Verdana"/>
          <w:noProof/>
          <w:sz w:val="18"/>
          <w:szCs w:val="18"/>
          <w:lang w:eastAsia="fr-FR"/>
        </w:rPr>
        <w:t xml:space="preserve"> </w:t>
      </w:r>
    </w:p>
    <w:p w:rsidR="00493DD1" w:rsidRPr="00C65C36" w:rsidRDefault="00493DD1" w:rsidP="00493DD1">
      <w:pPr>
        <w:pBdr>
          <w:top w:val="single" w:sz="4" w:space="1" w:color="auto"/>
          <w:left w:val="single" w:sz="4" w:space="4" w:color="auto"/>
          <w:bottom w:val="single" w:sz="4" w:space="1" w:color="auto"/>
          <w:right w:val="single" w:sz="4" w:space="0" w:color="auto"/>
        </w:pBdr>
        <w:ind w:left="-567" w:right="-709"/>
        <w:jc w:val="both"/>
        <w:rPr>
          <w:rFonts w:ascii="Verdana" w:hAnsi="Verdana"/>
          <w:sz w:val="18"/>
          <w:szCs w:val="18"/>
        </w:rPr>
      </w:pPr>
      <w:r w:rsidRPr="00C65C36">
        <w:rPr>
          <w:rFonts w:ascii="Verdana" w:hAnsi="Verdana"/>
          <w:sz w:val="18"/>
          <w:szCs w:val="18"/>
        </w:rPr>
        <w:t>Au total, plus d’une centaine de langues et civilisations sont enseignées dans le cadre de diplômes nationaux (licence, master, doctorat) et de diplômes d’établissement. Soucieux de favoriser l’insertion de ses étudiants sur le marché du travail, l’</w:t>
      </w:r>
      <w:proofErr w:type="spellStart"/>
      <w:r w:rsidRPr="00C65C36">
        <w:rPr>
          <w:rFonts w:ascii="Verdana" w:hAnsi="Verdana"/>
          <w:sz w:val="18"/>
          <w:szCs w:val="18"/>
        </w:rPr>
        <w:t>Inalco</w:t>
      </w:r>
      <w:proofErr w:type="spellEnd"/>
      <w:r w:rsidRPr="00C65C36">
        <w:rPr>
          <w:rFonts w:ascii="Verdana" w:hAnsi="Verdana"/>
          <w:sz w:val="18"/>
          <w:szCs w:val="18"/>
        </w:rPr>
        <w:t xml:space="preserve"> a aussi développé des cursus à vocation professionnelle au sein des filières commer</w:t>
      </w:r>
      <w:r>
        <w:rPr>
          <w:rFonts w:ascii="Verdana" w:hAnsi="Verdana"/>
          <w:sz w:val="18"/>
          <w:szCs w:val="18"/>
        </w:rPr>
        <w:t xml:space="preserve">ce international, communication interculturelle, </w:t>
      </w:r>
      <w:r w:rsidRPr="00C65C36">
        <w:rPr>
          <w:rFonts w:ascii="Verdana" w:hAnsi="Verdana"/>
          <w:sz w:val="18"/>
          <w:szCs w:val="18"/>
        </w:rPr>
        <w:t>didactique des langues, relations inter</w:t>
      </w:r>
      <w:r>
        <w:rPr>
          <w:rFonts w:ascii="Verdana" w:hAnsi="Verdana"/>
          <w:sz w:val="18"/>
          <w:szCs w:val="18"/>
        </w:rPr>
        <w:t>nationales, textes-informatique-multilinguisme..</w:t>
      </w:r>
      <w:r w:rsidRPr="00C65C36">
        <w:rPr>
          <w:rFonts w:ascii="Verdana" w:hAnsi="Verdana"/>
          <w:sz w:val="18"/>
          <w:szCs w:val="18"/>
        </w:rPr>
        <w:t xml:space="preserve">. </w:t>
      </w:r>
      <w:r>
        <w:rPr>
          <w:rFonts w:ascii="Verdana" w:hAnsi="Verdana"/>
          <w:sz w:val="18"/>
          <w:szCs w:val="18"/>
        </w:rPr>
        <w:t>L’institut</w:t>
      </w:r>
      <w:r w:rsidRPr="00C65C36">
        <w:rPr>
          <w:rFonts w:ascii="Verdana" w:hAnsi="Verdana"/>
          <w:sz w:val="18"/>
          <w:szCs w:val="18"/>
        </w:rPr>
        <w:t xml:space="preserve"> propose également des cours adaptés aux besoins des particuliers, des entreprises et des services publics. </w:t>
      </w:r>
    </w:p>
    <w:p w:rsidR="00493DD1" w:rsidRPr="00C65C36" w:rsidRDefault="00493DD1" w:rsidP="00493DD1">
      <w:pPr>
        <w:pBdr>
          <w:top w:val="single" w:sz="4" w:space="1" w:color="auto"/>
          <w:left w:val="single" w:sz="4" w:space="4" w:color="auto"/>
          <w:bottom w:val="single" w:sz="4" w:space="1" w:color="auto"/>
          <w:right w:val="single" w:sz="4" w:space="0" w:color="auto"/>
        </w:pBdr>
        <w:ind w:left="-567" w:right="-709"/>
        <w:jc w:val="both"/>
        <w:rPr>
          <w:rFonts w:ascii="Verdana" w:hAnsi="Verdana"/>
          <w:sz w:val="18"/>
          <w:szCs w:val="18"/>
        </w:rPr>
      </w:pPr>
      <w:r w:rsidRPr="00C65C36">
        <w:rPr>
          <w:rFonts w:ascii="Verdana" w:hAnsi="Verdana"/>
          <w:sz w:val="18"/>
          <w:szCs w:val="18"/>
        </w:rPr>
        <w:t>L’Institut produit une recherche de haut niveau sur les aires culturelles, dans les principales disciplines des sciences humaines et sociales, dans le cadre de quinze équipes de recherche, do</w:t>
      </w:r>
      <w:r>
        <w:rPr>
          <w:rFonts w:ascii="Verdana" w:hAnsi="Verdana"/>
          <w:sz w:val="18"/>
          <w:szCs w:val="18"/>
        </w:rPr>
        <w:t>nt la moitié en cotutelle avec d</w:t>
      </w:r>
      <w:r w:rsidRPr="00C65C36">
        <w:rPr>
          <w:rFonts w:ascii="Verdana" w:hAnsi="Verdana"/>
          <w:sz w:val="18"/>
          <w:szCs w:val="18"/>
        </w:rPr>
        <w:t>es organismes de recherche tels que le CNRS et l’</w:t>
      </w:r>
      <w:r>
        <w:rPr>
          <w:rFonts w:ascii="Verdana" w:hAnsi="Verdana"/>
          <w:sz w:val="18"/>
          <w:szCs w:val="18"/>
        </w:rPr>
        <w:t>IRD</w:t>
      </w:r>
      <w:r w:rsidRPr="00C65C36">
        <w:rPr>
          <w:rFonts w:ascii="Verdana" w:hAnsi="Verdana"/>
          <w:sz w:val="18"/>
          <w:szCs w:val="18"/>
        </w:rPr>
        <w:t>.</w:t>
      </w:r>
    </w:p>
    <w:p w:rsidR="00EC2825" w:rsidRPr="00C65C36" w:rsidRDefault="00EC2825" w:rsidP="00EC2825">
      <w:pPr>
        <w:pBdr>
          <w:top w:val="single" w:sz="4" w:space="1" w:color="auto"/>
          <w:left w:val="single" w:sz="4" w:space="4" w:color="auto"/>
          <w:bottom w:val="single" w:sz="4" w:space="1" w:color="auto"/>
          <w:right w:val="single" w:sz="4" w:space="0" w:color="auto"/>
        </w:pBdr>
        <w:ind w:left="-567" w:right="-709"/>
        <w:jc w:val="both"/>
        <w:rPr>
          <w:rFonts w:ascii="Verdana" w:hAnsi="Verdana"/>
          <w:color w:val="0086E6"/>
          <w:sz w:val="18"/>
          <w:szCs w:val="18"/>
        </w:rPr>
      </w:pPr>
      <w:r w:rsidRPr="00C65C36">
        <w:rPr>
          <w:rFonts w:ascii="Verdana" w:hAnsi="Verdana"/>
          <w:color w:val="0086E6"/>
          <w:sz w:val="18"/>
          <w:szCs w:val="18"/>
        </w:rPr>
        <w:t>L’</w:t>
      </w:r>
      <w:proofErr w:type="spellStart"/>
      <w:r w:rsidRPr="00C65C36">
        <w:rPr>
          <w:rFonts w:ascii="Verdana" w:hAnsi="Verdana"/>
          <w:color w:val="0086E6"/>
          <w:sz w:val="18"/>
          <w:szCs w:val="18"/>
        </w:rPr>
        <w:t>Inalco</w:t>
      </w:r>
      <w:proofErr w:type="spellEnd"/>
      <w:r w:rsidRPr="00C65C36">
        <w:rPr>
          <w:rFonts w:ascii="Verdana" w:hAnsi="Verdana"/>
          <w:color w:val="0086E6"/>
          <w:sz w:val="18"/>
          <w:szCs w:val="18"/>
        </w:rPr>
        <w:t xml:space="preserve"> en chiffres</w:t>
      </w:r>
    </w:p>
    <w:p w:rsidR="00EC2825" w:rsidRPr="00C65C36" w:rsidRDefault="00EC2825" w:rsidP="00EC2825">
      <w:pPr>
        <w:pBdr>
          <w:top w:val="single" w:sz="4" w:space="1" w:color="auto"/>
          <w:left w:val="single" w:sz="4" w:space="4" w:color="auto"/>
          <w:bottom w:val="single" w:sz="4" w:space="1" w:color="auto"/>
          <w:right w:val="single" w:sz="4" w:space="0" w:color="auto"/>
        </w:pBdr>
        <w:spacing w:after="0"/>
        <w:ind w:left="-567" w:right="-709"/>
        <w:jc w:val="both"/>
        <w:rPr>
          <w:rFonts w:ascii="Verdana" w:hAnsi="Verdana"/>
          <w:sz w:val="18"/>
          <w:szCs w:val="18"/>
        </w:rPr>
      </w:pPr>
      <w:r w:rsidRPr="00C65C36">
        <w:rPr>
          <w:rFonts w:ascii="Verdana" w:hAnsi="Verdana"/>
          <w:sz w:val="18"/>
          <w:szCs w:val="18"/>
        </w:rPr>
        <w:t xml:space="preserve">Plus d’une </w:t>
      </w:r>
      <w:r w:rsidRPr="00C65C36">
        <w:rPr>
          <w:rFonts w:ascii="Verdana" w:hAnsi="Verdana"/>
          <w:b/>
          <w:bCs/>
          <w:sz w:val="18"/>
          <w:szCs w:val="18"/>
        </w:rPr>
        <w:t>centaine</w:t>
      </w:r>
      <w:r w:rsidRPr="00C65C36">
        <w:rPr>
          <w:rFonts w:ascii="Verdana" w:hAnsi="Verdana"/>
          <w:sz w:val="18"/>
          <w:szCs w:val="18"/>
        </w:rPr>
        <w:t xml:space="preserve"> de langues et civilisations enseignées</w:t>
      </w:r>
    </w:p>
    <w:p w:rsidR="00EC2825" w:rsidRPr="00C65C36" w:rsidRDefault="00EC2825" w:rsidP="00EC2825">
      <w:pPr>
        <w:pBdr>
          <w:top w:val="single" w:sz="4" w:space="1" w:color="auto"/>
          <w:left w:val="single" w:sz="4" w:space="4" w:color="auto"/>
          <w:bottom w:val="single" w:sz="4" w:space="1" w:color="auto"/>
          <w:right w:val="single" w:sz="4" w:space="0" w:color="auto"/>
        </w:pBdr>
        <w:spacing w:after="0"/>
        <w:ind w:left="-567" w:right="-709"/>
        <w:jc w:val="both"/>
        <w:rPr>
          <w:rFonts w:ascii="Verdana" w:hAnsi="Verdana"/>
          <w:sz w:val="18"/>
          <w:szCs w:val="18"/>
        </w:rPr>
      </w:pPr>
      <w:r w:rsidRPr="00C65C36">
        <w:rPr>
          <w:rFonts w:ascii="Verdana" w:hAnsi="Verdana"/>
          <w:b/>
          <w:bCs/>
          <w:sz w:val="18"/>
          <w:szCs w:val="18"/>
        </w:rPr>
        <w:t xml:space="preserve">7 493 </w:t>
      </w:r>
      <w:r w:rsidRPr="00C65C36">
        <w:rPr>
          <w:rFonts w:ascii="Verdana" w:hAnsi="Verdana"/>
          <w:sz w:val="18"/>
          <w:szCs w:val="18"/>
        </w:rPr>
        <w:t xml:space="preserve">étudiants inscrits en 2017/18 dont 19% d’étudiants salariés </w:t>
      </w:r>
    </w:p>
    <w:p w:rsidR="00EC2825" w:rsidRPr="00C65C36" w:rsidRDefault="00EC2825" w:rsidP="00EC2825">
      <w:pPr>
        <w:pBdr>
          <w:top w:val="single" w:sz="4" w:space="1" w:color="auto"/>
          <w:left w:val="single" w:sz="4" w:space="4" w:color="auto"/>
          <w:bottom w:val="single" w:sz="4" w:space="1" w:color="auto"/>
          <w:right w:val="single" w:sz="4" w:space="0" w:color="auto"/>
        </w:pBdr>
        <w:spacing w:after="0"/>
        <w:ind w:left="-567" w:right="-709"/>
        <w:jc w:val="both"/>
        <w:rPr>
          <w:rFonts w:ascii="Verdana" w:hAnsi="Verdana"/>
          <w:sz w:val="18"/>
          <w:szCs w:val="18"/>
        </w:rPr>
      </w:pPr>
      <w:r w:rsidRPr="00C65C36">
        <w:rPr>
          <w:rFonts w:ascii="Verdana" w:hAnsi="Verdana"/>
          <w:b/>
          <w:bCs/>
          <w:sz w:val="18"/>
          <w:szCs w:val="18"/>
        </w:rPr>
        <w:t xml:space="preserve">26,4% </w:t>
      </w:r>
      <w:r w:rsidRPr="00C65C36">
        <w:rPr>
          <w:rFonts w:ascii="Verdana" w:hAnsi="Verdana"/>
          <w:sz w:val="18"/>
          <w:szCs w:val="18"/>
        </w:rPr>
        <w:t xml:space="preserve">d’étudiants étrangers représentant 121 nationalités en 2018 </w:t>
      </w:r>
    </w:p>
    <w:p w:rsidR="00EC2825" w:rsidRPr="00C65C36" w:rsidRDefault="00EC2825" w:rsidP="00EC2825">
      <w:pPr>
        <w:pBdr>
          <w:top w:val="single" w:sz="4" w:space="1" w:color="auto"/>
          <w:left w:val="single" w:sz="4" w:space="4" w:color="auto"/>
          <w:bottom w:val="single" w:sz="4" w:space="1" w:color="auto"/>
          <w:right w:val="single" w:sz="4" w:space="0" w:color="auto"/>
        </w:pBdr>
        <w:spacing w:after="0"/>
        <w:ind w:left="-567" w:right="-709"/>
        <w:jc w:val="both"/>
        <w:rPr>
          <w:rFonts w:ascii="Verdana" w:hAnsi="Verdana"/>
          <w:sz w:val="18"/>
          <w:szCs w:val="18"/>
        </w:rPr>
      </w:pPr>
      <w:r w:rsidRPr="00C65C36">
        <w:rPr>
          <w:rFonts w:ascii="Verdana" w:hAnsi="Verdana"/>
          <w:b/>
          <w:bCs/>
          <w:sz w:val="18"/>
          <w:szCs w:val="18"/>
        </w:rPr>
        <w:t xml:space="preserve">645 </w:t>
      </w:r>
      <w:r w:rsidRPr="00C65C36">
        <w:rPr>
          <w:rFonts w:ascii="Verdana" w:hAnsi="Verdana"/>
          <w:sz w:val="18"/>
          <w:szCs w:val="18"/>
        </w:rPr>
        <w:t>stagiaires en formation continue en 2017/18</w:t>
      </w:r>
    </w:p>
    <w:p w:rsidR="00EC2825" w:rsidRPr="00FA1001" w:rsidRDefault="00EC2825" w:rsidP="00EC2825">
      <w:pPr>
        <w:ind w:left="-567" w:right="-709"/>
        <w:jc w:val="both"/>
        <w:rPr>
          <w:rFonts w:ascii="Verdana" w:hAnsi="Verdana"/>
          <w:sz w:val="20"/>
        </w:rPr>
      </w:pPr>
    </w:p>
    <w:p w:rsidR="00EC2825" w:rsidRDefault="00EC2825" w:rsidP="00EC2825">
      <w:pPr>
        <w:ind w:left="-567" w:right="-709"/>
        <w:jc w:val="both"/>
        <w:rPr>
          <w:rFonts w:ascii="Verdana" w:hAnsi="Verdana"/>
          <w:spacing w:val="-10"/>
          <w:sz w:val="20"/>
        </w:rPr>
      </w:pPr>
      <w:r w:rsidRPr="000674BB">
        <w:rPr>
          <w:rFonts w:ascii="Verdana" w:hAnsi="Verdana"/>
          <w:color w:val="0086E6"/>
          <w:spacing w:val="-10"/>
          <w:sz w:val="20"/>
        </w:rPr>
        <w:t xml:space="preserve">Contact Presse : </w:t>
      </w:r>
      <w:r w:rsidRPr="000674BB">
        <w:rPr>
          <w:rFonts w:ascii="Verdana" w:hAnsi="Verdana"/>
          <w:spacing w:val="-10"/>
          <w:sz w:val="20"/>
        </w:rPr>
        <w:t xml:space="preserve">Marie Barbier – Chargée de communication - </w:t>
      </w:r>
      <w:hyperlink r:id="rId8" w:history="1">
        <w:r w:rsidRPr="000674BB">
          <w:rPr>
            <w:rStyle w:val="Lienhypertexte"/>
            <w:rFonts w:ascii="Verdana" w:hAnsi="Verdana"/>
            <w:spacing w:val="-10"/>
            <w:sz w:val="20"/>
          </w:rPr>
          <w:t>marie.barbier@inalco.fr</w:t>
        </w:r>
      </w:hyperlink>
      <w:r w:rsidR="001B653D">
        <w:rPr>
          <w:rFonts w:ascii="Verdana" w:hAnsi="Verdana"/>
          <w:spacing w:val="-10"/>
          <w:sz w:val="20"/>
        </w:rPr>
        <w:t xml:space="preserve"> – 01 81 70 10 32</w:t>
      </w:r>
    </w:p>
    <w:p w:rsidR="001B653D" w:rsidRPr="000674BB" w:rsidRDefault="001B653D" w:rsidP="00EC2825">
      <w:pPr>
        <w:ind w:left="-567" w:right="-709"/>
        <w:jc w:val="both"/>
        <w:rPr>
          <w:rFonts w:ascii="Verdana" w:hAnsi="Verdana"/>
          <w:spacing w:val="-10"/>
          <w:sz w:val="20"/>
        </w:rPr>
      </w:pPr>
    </w:p>
    <w:p w:rsidR="00A30521" w:rsidRDefault="00A30521" w:rsidP="00EC2825">
      <w:pPr>
        <w:ind w:left="-567" w:right="-709"/>
        <w:jc w:val="both"/>
        <w:rPr>
          <w:rFonts w:ascii="Verdana" w:eastAsiaTheme="minorHAnsi" w:hAnsi="Verdana" w:cstheme="minorBidi"/>
          <w:sz w:val="18"/>
          <w:szCs w:val="22"/>
        </w:rPr>
      </w:pPr>
    </w:p>
    <w:p w:rsidR="002C2107" w:rsidRDefault="002C2107" w:rsidP="00EC2825">
      <w:pPr>
        <w:ind w:left="-567" w:right="-709"/>
        <w:jc w:val="both"/>
        <w:rPr>
          <w:rFonts w:ascii="Verdana" w:eastAsiaTheme="minorHAnsi" w:hAnsi="Verdana" w:cstheme="minorBidi"/>
          <w:sz w:val="18"/>
          <w:szCs w:val="22"/>
        </w:rPr>
      </w:pPr>
    </w:p>
    <w:p w:rsidR="002C2107" w:rsidRPr="002C2107" w:rsidRDefault="002C2107" w:rsidP="002C2107">
      <w:pPr>
        <w:ind w:left="-567" w:right="-709"/>
        <w:jc w:val="both"/>
        <w:rPr>
          <w:rFonts w:ascii="Verdana" w:eastAsiaTheme="minorHAnsi" w:hAnsi="Verdana" w:cstheme="minorBidi"/>
          <w:sz w:val="18"/>
          <w:szCs w:val="22"/>
        </w:rPr>
      </w:pPr>
      <w:r w:rsidRPr="002C2107">
        <w:rPr>
          <w:rFonts w:ascii="Verdana" w:eastAsiaTheme="minorHAnsi" w:hAnsi="Verdana" w:cstheme="minorBidi"/>
          <w:sz w:val="18"/>
          <w:szCs w:val="22"/>
        </w:rPr>
        <w:lastRenderedPageBreak/>
        <w:t>A propos de l’</w:t>
      </w:r>
      <w:proofErr w:type="spellStart"/>
      <w:r w:rsidRPr="002C2107">
        <w:rPr>
          <w:rFonts w:ascii="Verdana" w:eastAsiaTheme="minorHAnsi" w:hAnsi="Verdana" w:cstheme="minorBidi"/>
          <w:sz w:val="18"/>
          <w:szCs w:val="22"/>
        </w:rPr>
        <w:t>Inalco</w:t>
      </w:r>
      <w:proofErr w:type="spellEnd"/>
    </w:p>
    <w:p w:rsidR="002C2107" w:rsidRPr="002C2107" w:rsidRDefault="002C2107" w:rsidP="002C2107">
      <w:pPr>
        <w:ind w:left="-567" w:right="-709"/>
        <w:jc w:val="both"/>
        <w:rPr>
          <w:rFonts w:ascii="Verdana" w:eastAsiaTheme="minorHAnsi" w:hAnsi="Verdana" w:cstheme="minorBidi"/>
          <w:sz w:val="18"/>
          <w:szCs w:val="22"/>
        </w:rPr>
      </w:pPr>
      <w:r w:rsidRPr="002C2107">
        <w:rPr>
          <w:rFonts w:ascii="Verdana" w:eastAsiaTheme="minorHAnsi" w:hAnsi="Verdana" w:cstheme="minorBidi"/>
          <w:sz w:val="18"/>
          <w:szCs w:val="22"/>
        </w:rPr>
        <w:t>L’Institut national des langues et civilisations orientales est un Grand établissement public d’enseignement supérieur et de recherche. L’</w:t>
      </w:r>
      <w:proofErr w:type="spellStart"/>
      <w:r w:rsidRPr="002C2107">
        <w:rPr>
          <w:rFonts w:ascii="Verdana" w:eastAsiaTheme="minorHAnsi" w:hAnsi="Verdana" w:cstheme="minorBidi"/>
          <w:sz w:val="18"/>
          <w:szCs w:val="22"/>
        </w:rPr>
        <w:t>Inalco</w:t>
      </w:r>
      <w:proofErr w:type="spellEnd"/>
      <w:r w:rsidRPr="002C2107">
        <w:rPr>
          <w:rFonts w:ascii="Verdana" w:eastAsiaTheme="minorHAnsi" w:hAnsi="Verdana" w:cstheme="minorBidi"/>
          <w:sz w:val="18"/>
          <w:szCs w:val="22"/>
        </w:rPr>
        <w:t xml:space="preserve"> a pour vocation de dispenser des enseignements et mener des recherches sur les langues et les civilisations de l’Europe centrale et orientale, de l'Asie, de l'Océanie, de l'Afrique, du Proche et Moyen-Orient et des populations des Amériques, ainsi que sur l'histoire, la géographie, les sociétés, les systèmes politiques et économiques, les réalités et évolutions culturelles des pays concernés.</w:t>
      </w:r>
    </w:p>
    <w:p w:rsidR="002C2107" w:rsidRPr="002C2107" w:rsidRDefault="002C2107" w:rsidP="002C2107">
      <w:pPr>
        <w:ind w:left="-567" w:right="-709"/>
        <w:jc w:val="both"/>
        <w:rPr>
          <w:rFonts w:ascii="Verdana" w:eastAsiaTheme="minorHAnsi" w:hAnsi="Verdana" w:cstheme="minorBidi"/>
          <w:sz w:val="18"/>
          <w:szCs w:val="22"/>
        </w:rPr>
      </w:pPr>
      <w:r w:rsidRPr="002C2107">
        <w:rPr>
          <w:rFonts w:ascii="Verdana" w:eastAsiaTheme="minorHAnsi" w:hAnsi="Verdana" w:cstheme="minorBidi"/>
          <w:sz w:val="18"/>
          <w:szCs w:val="22"/>
        </w:rPr>
        <w:t>Institut universitaire public sous tutelle du ministère de l’Enseignement supérieur et de la Recherche ayant le statut de grand établissement, l’</w:t>
      </w:r>
      <w:proofErr w:type="spellStart"/>
      <w:r w:rsidRPr="002C2107">
        <w:rPr>
          <w:rFonts w:ascii="Verdana" w:eastAsiaTheme="minorHAnsi" w:hAnsi="Verdana" w:cstheme="minorBidi"/>
          <w:sz w:val="18"/>
          <w:szCs w:val="22"/>
        </w:rPr>
        <w:t>Inalco</w:t>
      </w:r>
      <w:proofErr w:type="spellEnd"/>
      <w:r w:rsidRPr="002C2107">
        <w:rPr>
          <w:rFonts w:ascii="Verdana" w:eastAsiaTheme="minorHAnsi" w:hAnsi="Verdana" w:cstheme="minorBidi"/>
          <w:sz w:val="18"/>
          <w:szCs w:val="22"/>
        </w:rPr>
        <w:t xml:space="preserve"> (ex. Langues O’) est l’héritier direct de l’École des langues orientales fondée par la convention nationale en 1795. Au fil des siècles, l’</w:t>
      </w:r>
      <w:proofErr w:type="spellStart"/>
      <w:r w:rsidRPr="002C2107">
        <w:rPr>
          <w:rFonts w:ascii="Verdana" w:eastAsiaTheme="minorHAnsi" w:hAnsi="Verdana" w:cstheme="minorBidi"/>
          <w:sz w:val="18"/>
          <w:szCs w:val="22"/>
        </w:rPr>
        <w:t>Inalco</w:t>
      </w:r>
      <w:proofErr w:type="spellEnd"/>
      <w:r w:rsidRPr="002C2107">
        <w:rPr>
          <w:rFonts w:ascii="Verdana" w:eastAsiaTheme="minorHAnsi" w:hAnsi="Verdana" w:cstheme="minorBidi"/>
          <w:sz w:val="18"/>
          <w:szCs w:val="22"/>
        </w:rPr>
        <w:t xml:space="preserve"> est devenu un établissement unique au monde, accueillant des étudiants et des enseignants venus de tous les horizons. Aucune institution n'offre en un même lieu une telle diversité de cours, une telle expertise et une telle richesse de connaissances sur le monde d'aujourd'hui. </w:t>
      </w:r>
    </w:p>
    <w:p w:rsidR="002C2107" w:rsidRPr="002C2107" w:rsidRDefault="002C2107" w:rsidP="002C2107">
      <w:pPr>
        <w:ind w:left="-567" w:right="-709"/>
        <w:jc w:val="both"/>
        <w:rPr>
          <w:rFonts w:ascii="Verdana" w:eastAsiaTheme="minorHAnsi" w:hAnsi="Verdana" w:cstheme="minorBidi"/>
          <w:sz w:val="18"/>
          <w:szCs w:val="22"/>
        </w:rPr>
      </w:pPr>
      <w:r w:rsidRPr="002C2107">
        <w:rPr>
          <w:rFonts w:ascii="Verdana" w:eastAsiaTheme="minorHAnsi" w:hAnsi="Verdana" w:cstheme="minorBidi"/>
          <w:sz w:val="18"/>
          <w:szCs w:val="22"/>
        </w:rPr>
        <w:t>Au total, plus d’une centaine de langues et civilisations sont enseignées dans le cadre de diplômes nationaux (licence, master, doctorat) et de diplômes d’établissement. Soucieux de favoriser l’insertion de ses étudiants sur le marché du travail, l’</w:t>
      </w:r>
      <w:proofErr w:type="spellStart"/>
      <w:r w:rsidRPr="002C2107">
        <w:rPr>
          <w:rFonts w:ascii="Verdana" w:eastAsiaTheme="minorHAnsi" w:hAnsi="Verdana" w:cstheme="minorBidi"/>
          <w:sz w:val="18"/>
          <w:szCs w:val="22"/>
        </w:rPr>
        <w:t>Inalco</w:t>
      </w:r>
      <w:proofErr w:type="spellEnd"/>
      <w:r w:rsidRPr="002C2107">
        <w:rPr>
          <w:rFonts w:ascii="Verdana" w:eastAsiaTheme="minorHAnsi" w:hAnsi="Verdana" w:cstheme="minorBidi"/>
          <w:sz w:val="18"/>
          <w:szCs w:val="22"/>
        </w:rPr>
        <w:t xml:space="preserve"> a aussi développé des cursus à vocation professionnelle au sein des filières commerce international, communication interculturelle, didactique des langues, relations internationales, textes-informatique-multilinguisme... L’institut propose également des cours adaptés aux besoins des particuliers, des entreprises et des services publics. </w:t>
      </w:r>
    </w:p>
    <w:p w:rsidR="002C2107" w:rsidRPr="002C2107" w:rsidRDefault="002C2107" w:rsidP="002C2107">
      <w:pPr>
        <w:ind w:left="-567" w:right="-709"/>
        <w:jc w:val="both"/>
        <w:rPr>
          <w:rFonts w:ascii="Verdana" w:eastAsiaTheme="minorHAnsi" w:hAnsi="Verdana" w:cstheme="minorBidi"/>
          <w:sz w:val="18"/>
          <w:szCs w:val="22"/>
        </w:rPr>
      </w:pPr>
      <w:r w:rsidRPr="002C2107">
        <w:rPr>
          <w:rFonts w:ascii="Verdana" w:eastAsiaTheme="minorHAnsi" w:hAnsi="Verdana" w:cstheme="minorBidi"/>
          <w:sz w:val="18"/>
          <w:szCs w:val="22"/>
        </w:rPr>
        <w:t>L’Institut produit une recherche de haut niveau sur les aires culturelles, dans les principales disciplines des sciences humaines et sociales, dans le cadre de quinze équipes de recherche, dont la moitié en cotutelle avec des organismes de recherche tels que le CNRS et l’IRD.</w:t>
      </w:r>
    </w:p>
    <w:p w:rsidR="002C2107" w:rsidRPr="002C2107" w:rsidRDefault="002C2107" w:rsidP="002C2107">
      <w:pPr>
        <w:ind w:left="-567" w:right="-709"/>
        <w:jc w:val="both"/>
        <w:rPr>
          <w:rFonts w:ascii="Verdana" w:eastAsiaTheme="minorHAnsi" w:hAnsi="Verdana" w:cstheme="minorBidi"/>
          <w:sz w:val="18"/>
          <w:szCs w:val="22"/>
        </w:rPr>
      </w:pPr>
      <w:r w:rsidRPr="002C2107">
        <w:rPr>
          <w:rFonts w:ascii="Verdana" w:eastAsiaTheme="minorHAnsi" w:hAnsi="Verdana" w:cstheme="minorBidi"/>
          <w:sz w:val="18"/>
          <w:szCs w:val="22"/>
        </w:rPr>
        <w:t>L’</w:t>
      </w:r>
      <w:proofErr w:type="spellStart"/>
      <w:r w:rsidRPr="002C2107">
        <w:rPr>
          <w:rFonts w:ascii="Verdana" w:eastAsiaTheme="minorHAnsi" w:hAnsi="Verdana" w:cstheme="minorBidi"/>
          <w:sz w:val="18"/>
          <w:szCs w:val="22"/>
        </w:rPr>
        <w:t>Inalco</w:t>
      </w:r>
      <w:proofErr w:type="spellEnd"/>
      <w:r w:rsidRPr="002C2107">
        <w:rPr>
          <w:rFonts w:ascii="Verdana" w:eastAsiaTheme="minorHAnsi" w:hAnsi="Verdana" w:cstheme="minorBidi"/>
          <w:sz w:val="18"/>
          <w:szCs w:val="22"/>
        </w:rPr>
        <w:t xml:space="preserve"> en chiffres</w:t>
      </w:r>
    </w:p>
    <w:p w:rsidR="002C2107" w:rsidRPr="002C2107" w:rsidRDefault="002C2107" w:rsidP="002C2107">
      <w:pPr>
        <w:ind w:left="-567" w:right="-709"/>
        <w:jc w:val="both"/>
        <w:rPr>
          <w:rFonts w:ascii="Verdana" w:eastAsiaTheme="minorHAnsi" w:hAnsi="Verdana" w:cstheme="minorBidi"/>
          <w:sz w:val="18"/>
          <w:szCs w:val="22"/>
        </w:rPr>
      </w:pPr>
      <w:r w:rsidRPr="002C2107">
        <w:rPr>
          <w:rFonts w:ascii="Verdana" w:eastAsiaTheme="minorHAnsi" w:hAnsi="Verdana" w:cstheme="minorBidi"/>
          <w:sz w:val="18"/>
          <w:szCs w:val="22"/>
        </w:rPr>
        <w:t>Plus d’une centaine de langues et civilisations enseignées</w:t>
      </w:r>
    </w:p>
    <w:p w:rsidR="002C2107" w:rsidRPr="002C2107" w:rsidRDefault="002C2107" w:rsidP="002C2107">
      <w:pPr>
        <w:ind w:left="-567" w:right="-709"/>
        <w:jc w:val="both"/>
        <w:rPr>
          <w:rFonts w:ascii="Verdana" w:eastAsiaTheme="minorHAnsi" w:hAnsi="Verdana" w:cstheme="minorBidi"/>
          <w:sz w:val="18"/>
          <w:szCs w:val="22"/>
        </w:rPr>
      </w:pPr>
      <w:r w:rsidRPr="002C2107">
        <w:rPr>
          <w:rFonts w:ascii="Verdana" w:eastAsiaTheme="minorHAnsi" w:hAnsi="Verdana" w:cstheme="minorBidi"/>
          <w:sz w:val="18"/>
          <w:szCs w:val="22"/>
        </w:rPr>
        <w:t xml:space="preserve">7 493 étudiants inscrits en 2017/18 dont 19% d’étudiants salariés </w:t>
      </w:r>
    </w:p>
    <w:p w:rsidR="002C2107" w:rsidRPr="002C2107" w:rsidRDefault="002C2107" w:rsidP="002C2107">
      <w:pPr>
        <w:ind w:left="-567" w:right="-709"/>
        <w:jc w:val="both"/>
        <w:rPr>
          <w:rFonts w:ascii="Verdana" w:eastAsiaTheme="minorHAnsi" w:hAnsi="Verdana" w:cstheme="minorBidi"/>
          <w:sz w:val="18"/>
          <w:szCs w:val="22"/>
        </w:rPr>
      </w:pPr>
      <w:r w:rsidRPr="002C2107">
        <w:rPr>
          <w:rFonts w:ascii="Verdana" w:eastAsiaTheme="minorHAnsi" w:hAnsi="Verdana" w:cstheme="minorBidi"/>
          <w:sz w:val="18"/>
          <w:szCs w:val="22"/>
        </w:rPr>
        <w:t xml:space="preserve">26,4% d’étudiants étrangers représentant 121 nationalités en 2018 </w:t>
      </w:r>
    </w:p>
    <w:p w:rsidR="002C2107" w:rsidRPr="00343F85" w:rsidRDefault="002C2107" w:rsidP="002C2107">
      <w:pPr>
        <w:ind w:left="-567" w:right="-709"/>
        <w:jc w:val="both"/>
        <w:rPr>
          <w:rFonts w:ascii="Verdana" w:eastAsiaTheme="minorHAnsi" w:hAnsi="Verdana" w:cstheme="minorBidi"/>
          <w:sz w:val="18"/>
          <w:szCs w:val="22"/>
        </w:rPr>
      </w:pPr>
      <w:r w:rsidRPr="002C2107">
        <w:rPr>
          <w:rFonts w:ascii="Verdana" w:eastAsiaTheme="minorHAnsi" w:hAnsi="Verdana" w:cstheme="minorBidi"/>
          <w:sz w:val="18"/>
          <w:szCs w:val="22"/>
        </w:rPr>
        <w:t>645 stagiaires en formation continue en 2017/18</w:t>
      </w:r>
    </w:p>
    <w:sectPr w:rsidR="002C2107" w:rsidRPr="00343F85" w:rsidSect="00DE20DC">
      <w:headerReference w:type="default" r:id="rId9"/>
      <w:footerReference w:type="default" r:id="rId10"/>
      <w:headerReference w:type="first" r:id="rId11"/>
      <w:footerReference w:type="first" r:id="rId12"/>
      <w:pgSz w:w="11906" w:h="16838" w:code="9"/>
      <w:pgMar w:top="2552" w:right="1134" w:bottom="1418" w:left="1843" w:header="295" w:footer="4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37A" w:rsidRDefault="0041037A">
      <w:pPr>
        <w:pStyle w:val="Textedebulles"/>
      </w:pPr>
      <w:r>
        <w:separator/>
      </w:r>
    </w:p>
  </w:endnote>
  <w:endnote w:type="continuationSeparator" w:id="0">
    <w:p w:rsidR="0041037A" w:rsidRDefault="0041037A">
      <w:pPr>
        <w:pStyle w:val="Textedebulle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B BLine">
    <w:panose1 w:val="02000503000000000000"/>
    <w:charset w:val="00"/>
    <w:family w:val="auto"/>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 BLineMono">
    <w:panose1 w:val="02000503000000000000"/>
    <w:charset w:val="00"/>
    <w:family w:val="auto"/>
    <w:pitch w:val="variable"/>
    <w:sig w:usb0="800000AF" w:usb1="5000004B"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416" w:rsidRDefault="003B1416">
    <w:pPr>
      <w:pStyle w:val="Pieddepage"/>
      <w:jc w:val="right"/>
    </w:pPr>
    <w:r>
      <w:t xml:space="preserve">p. </w:t>
    </w:r>
    <w:r>
      <w:fldChar w:fldCharType="begin"/>
    </w:r>
    <w:r>
      <w:instrText xml:space="preserve"> PAGE   \* MERGEFORMAT </w:instrText>
    </w:r>
    <w:r>
      <w:fldChar w:fldCharType="separate"/>
    </w:r>
    <w:r w:rsidR="00367C8C">
      <w:t>3</w:t>
    </w:r>
    <w:r>
      <w:fldChar w:fldCharType="end"/>
    </w:r>
    <w:r>
      <w:t>/</w:t>
    </w:r>
    <w:fldSimple w:instr=" NUMPAGES   \* MERGEFORMAT ">
      <w:r w:rsidR="00367C8C">
        <w:t>3</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416" w:rsidRPr="006F1689" w:rsidRDefault="006F1689">
    <w:pPr>
      <w:pStyle w:val="Pieddepage"/>
      <w:jc w:val="right"/>
      <w:rPr>
        <w:rFonts w:ascii="Verdana" w:hAnsi="Verdana"/>
        <w:sz w:val="12"/>
        <w:szCs w:val="12"/>
      </w:rPr>
    </w:pPr>
    <w:r w:rsidRPr="006F1689">
      <w:rPr>
        <w:rFonts w:ascii="Verdana" w:hAnsi="Verdana"/>
        <w:sz w:val="12"/>
        <w:szCs w:val="12"/>
        <w:lang w:eastAsia="fr-FR"/>
      </w:rPr>
      <mc:AlternateContent>
        <mc:Choice Requires="wps">
          <w:drawing>
            <wp:anchor distT="0" distB="0" distL="114300" distR="114300" simplePos="0" relativeHeight="251664384" behindDoc="0" locked="1" layoutInCell="1" allowOverlap="1" wp14:anchorId="7B3CF250" wp14:editId="6C28D55B">
              <wp:simplePos x="0" y="0"/>
              <wp:positionH relativeFrom="page">
                <wp:posOffset>1171575</wp:posOffset>
              </wp:positionH>
              <wp:positionV relativeFrom="page">
                <wp:posOffset>10055860</wp:posOffset>
              </wp:positionV>
              <wp:extent cx="1245600" cy="360000"/>
              <wp:effectExtent l="0" t="0" r="12065" b="2540"/>
              <wp:wrapNone/>
              <wp:docPr id="1" name="adresse_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600" cy="36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689" w:rsidRPr="004F0A49" w:rsidRDefault="006F1689" w:rsidP="007870A9">
                          <w:pPr>
                            <w:pStyle w:val="Objet"/>
                            <w:ind w:right="122"/>
                            <w:rPr>
                              <w:rFonts w:ascii="AB BLine" w:hAnsi="AB BLine"/>
                              <w:spacing w:val="0"/>
                              <w:sz w:val="14"/>
                              <w:szCs w:val="14"/>
                            </w:rPr>
                          </w:pPr>
                          <w:r w:rsidRPr="004F0A49">
                            <w:rPr>
                              <w:rFonts w:ascii="AB BLine" w:hAnsi="AB BLine"/>
                              <w:spacing w:val="0"/>
                              <w:sz w:val="14"/>
                              <w:szCs w:val="14"/>
                            </w:rPr>
                            <w:t>65 rue des Grands Moulins</w:t>
                          </w:r>
                        </w:p>
                        <w:p w:rsidR="006F1689" w:rsidRPr="004F0A49" w:rsidRDefault="006F1689" w:rsidP="006F1689">
                          <w:pPr>
                            <w:pStyle w:val="Objet"/>
                            <w:rPr>
                              <w:rFonts w:ascii="AB BLine" w:hAnsi="AB BLine" w:cs="AB BLine"/>
                              <w:spacing w:val="0"/>
                              <w:sz w:val="14"/>
                              <w:szCs w:val="14"/>
                            </w:rPr>
                          </w:pPr>
                          <w:r w:rsidRPr="004F0A49">
                            <w:rPr>
                              <w:rFonts w:ascii="AB BLine" w:hAnsi="AB BLine"/>
                              <w:spacing w:val="0"/>
                              <w:sz w:val="14"/>
                              <w:szCs w:val="14"/>
                            </w:rPr>
                            <w:t>F-</w:t>
                          </w:r>
                          <w:r w:rsidRPr="004F0A49">
                            <w:rPr>
                              <w:rFonts w:ascii="AB BLine" w:hAnsi="AB BLine" w:cs="AB BLine"/>
                              <w:spacing w:val="0"/>
                              <w:sz w:val="14"/>
                              <w:szCs w:val="14"/>
                            </w:rPr>
                            <w:t>75013 Paris</w:t>
                          </w:r>
                        </w:p>
                        <w:p w:rsidR="006F1689" w:rsidRDefault="006F1689" w:rsidP="006F1689">
                          <w:pPr>
                            <w:pStyle w:val="Obje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CF250" id="_x0000_t202" coordsize="21600,21600" o:spt="202" path="m,l,21600r21600,l21600,xe">
              <v:stroke joinstyle="miter"/>
              <v:path gradientshapeok="t" o:connecttype="rect"/>
            </v:shapetype>
            <v:shape id="adresse_1" o:spid="_x0000_s1027" type="#_x0000_t202" style="position:absolute;left:0;text-align:left;margin-left:92.25pt;margin-top:791.8pt;width:98.1pt;height:28.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" filled="f" stroked="f">
              <v:textbox inset="0,0,0,0">
                <w:txbxContent>
                  <w:p w:rsidR="006F1689" w:rsidRPr="004F0A49" w:rsidRDefault="006F1689" w:rsidP="007870A9">
                    <w:pPr>
                      <w:pStyle w:val="Objet"/>
                      <w:ind w:right="122"/>
                      <w:rPr>
                        <w:rFonts w:ascii="AB BLine" w:hAnsi="AB BLine"/>
                        <w:spacing w:val="0"/>
                        <w:sz w:val="14"/>
                        <w:szCs w:val="14"/>
                      </w:rPr>
                    </w:pPr>
                    <w:r w:rsidRPr="004F0A49">
                      <w:rPr>
                        <w:rFonts w:ascii="AB BLine" w:hAnsi="AB BLine"/>
                        <w:spacing w:val="0"/>
                        <w:sz w:val="14"/>
                        <w:szCs w:val="14"/>
                      </w:rPr>
                      <w:t>65 rue des Grands Moulins</w:t>
                    </w:r>
                  </w:p>
                  <w:p w:rsidR="006F1689" w:rsidRPr="004F0A49" w:rsidRDefault="006F1689" w:rsidP="006F1689">
                    <w:pPr>
                      <w:pStyle w:val="Objet"/>
                      <w:rPr>
                        <w:rFonts w:ascii="AB BLine" w:hAnsi="AB BLine" w:cs="AB BLine"/>
                        <w:spacing w:val="0"/>
                        <w:sz w:val="14"/>
                        <w:szCs w:val="14"/>
                      </w:rPr>
                    </w:pPr>
                    <w:r w:rsidRPr="004F0A49">
                      <w:rPr>
                        <w:rFonts w:ascii="AB BLine" w:hAnsi="AB BLine"/>
                        <w:spacing w:val="0"/>
                        <w:sz w:val="14"/>
                        <w:szCs w:val="14"/>
                      </w:rPr>
                      <w:t>F-</w:t>
                    </w:r>
                    <w:r w:rsidRPr="004F0A49">
                      <w:rPr>
                        <w:rFonts w:ascii="AB BLine" w:hAnsi="AB BLine" w:cs="AB BLine"/>
                        <w:spacing w:val="0"/>
                        <w:sz w:val="14"/>
                        <w:szCs w:val="14"/>
                      </w:rPr>
                      <w:t>75013 Paris</w:t>
                    </w:r>
                  </w:p>
                  <w:p w:rsidR="006F1689" w:rsidRDefault="006F1689" w:rsidP="006F1689">
                    <w:pPr>
                      <w:pStyle w:val="Objet"/>
                    </w:pPr>
                  </w:p>
                </w:txbxContent>
              </v:textbox>
              <w10:wrap anchorx="page" anchory="page"/>
              <w10:anchorlock/>
            </v:shape>
          </w:pict>
        </mc:Fallback>
      </mc:AlternateContent>
    </w:r>
    <w:r w:rsidRPr="006F1689">
      <w:rPr>
        <w:rFonts w:ascii="Verdana" w:hAnsi="Verdana"/>
        <w:sz w:val="12"/>
        <w:szCs w:val="12"/>
        <w:lang w:eastAsia="fr-FR"/>
      </w:rPr>
      <mc:AlternateContent>
        <mc:Choice Requires="wps">
          <w:drawing>
            <wp:anchor distT="0" distB="0" distL="114300" distR="114300" simplePos="0" relativeHeight="251665408" behindDoc="0" locked="1" layoutInCell="1" allowOverlap="1" wp14:anchorId="60AE7978" wp14:editId="2076DF6A">
              <wp:simplePos x="0" y="0"/>
              <wp:positionH relativeFrom="page">
                <wp:posOffset>2520315</wp:posOffset>
              </wp:positionH>
              <wp:positionV relativeFrom="page">
                <wp:posOffset>10055860</wp:posOffset>
              </wp:positionV>
              <wp:extent cx="1094400" cy="514800"/>
              <wp:effectExtent l="0" t="0" r="10795" b="0"/>
              <wp:wrapNone/>
              <wp:docPr id="2" name="adresse_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400" cy="51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689" w:rsidRPr="004F0A49" w:rsidRDefault="006F1689" w:rsidP="007870A9">
                          <w:pPr>
                            <w:pStyle w:val="Objet"/>
                            <w:ind w:left="-142"/>
                            <w:rPr>
                              <w:rFonts w:ascii="AB BLine" w:hAnsi="AB BLine"/>
                              <w:spacing w:val="0"/>
                              <w:sz w:val="14"/>
                              <w:szCs w:val="14"/>
                            </w:rPr>
                          </w:pPr>
                          <w:r w:rsidRPr="004F0A49">
                            <w:rPr>
                              <w:rFonts w:ascii="AB BLine" w:hAnsi="AB BLine"/>
                              <w:spacing w:val="0"/>
                              <w:sz w:val="14"/>
                              <w:szCs w:val="14"/>
                            </w:rPr>
                            <w:t>T +33 (</w:t>
                          </w:r>
                          <w:r w:rsidR="00603081" w:rsidRPr="004F0A49">
                            <w:rPr>
                              <w:rFonts w:ascii="AB BLine" w:hAnsi="AB BLine"/>
                              <w:spacing w:val="0"/>
                              <w:sz w:val="14"/>
                              <w:szCs w:val="14"/>
                            </w:rPr>
                            <w:t>0)1 81 70 10 00</w:t>
                          </w:r>
                        </w:p>
                        <w:p w:rsidR="006F1689" w:rsidRPr="004F0A49" w:rsidRDefault="006F1689" w:rsidP="007870A9">
                          <w:pPr>
                            <w:pStyle w:val="Objet"/>
                            <w:rPr>
                              <w:rFonts w:ascii="AB BLine" w:hAnsi="AB BLine"/>
                              <w:spacing w:val="0"/>
                              <w:sz w:val="14"/>
                              <w:szCs w:val="14"/>
                            </w:rPr>
                          </w:pPr>
                          <w:r w:rsidRPr="004F0A49">
                            <w:rPr>
                              <w:rFonts w:ascii="AB BLine" w:hAnsi="AB BLine"/>
                              <w:spacing w:val="0"/>
                              <w:sz w:val="14"/>
                              <w:szCs w:val="14"/>
                            </w:rPr>
                            <w:t>www.inalco.fr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E7978" id="adresse_2" o:spid="_x0000_s1028" type="#_x0000_t202" style="position:absolute;left:0;text-align:left;margin-left:198.45pt;margin-top:791.8pt;width:86.15pt;height:40.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" filled="f" stroked="f">
              <v:textbox inset="0,0,0,0">
                <w:txbxContent>
                  <w:p w:rsidR="006F1689" w:rsidRPr="004F0A49" w:rsidRDefault="006F1689" w:rsidP="007870A9">
                    <w:pPr>
                      <w:pStyle w:val="Objet"/>
                      <w:ind w:left="-142"/>
                      <w:rPr>
                        <w:rFonts w:ascii="AB BLine" w:hAnsi="AB BLine"/>
                        <w:spacing w:val="0"/>
                        <w:sz w:val="14"/>
                        <w:szCs w:val="14"/>
                      </w:rPr>
                    </w:pPr>
                    <w:r w:rsidRPr="004F0A49">
                      <w:rPr>
                        <w:rFonts w:ascii="AB BLine" w:hAnsi="AB BLine"/>
                        <w:spacing w:val="0"/>
                        <w:sz w:val="14"/>
                        <w:szCs w:val="14"/>
                      </w:rPr>
                      <w:t>T +33 (</w:t>
                    </w:r>
                    <w:r w:rsidR="00603081" w:rsidRPr="004F0A49">
                      <w:rPr>
                        <w:rFonts w:ascii="AB BLine" w:hAnsi="AB BLine"/>
                        <w:spacing w:val="0"/>
                        <w:sz w:val="14"/>
                        <w:szCs w:val="14"/>
                      </w:rPr>
                      <w:t>0)1 81 70 10 00</w:t>
                    </w:r>
                  </w:p>
                  <w:p w:rsidR="006F1689" w:rsidRPr="004F0A49" w:rsidRDefault="006F1689" w:rsidP="007870A9">
                    <w:pPr>
                      <w:pStyle w:val="Objet"/>
                      <w:rPr>
                        <w:rFonts w:ascii="AB BLine" w:hAnsi="AB BLine"/>
                        <w:spacing w:val="0"/>
                        <w:sz w:val="14"/>
                        <w:szCs w:val="14"/>
                      </w:rPr>
                    </w:pPr>
                    <w:r w:rsidRPr="004F0A49">
                      <w:rPr>
                        <w:rFonts w:ascii="AB BLine" w:hAnsi="AB BLine"/>
                        <w:spacing w:val="0"/>
                        <w:sz w:val="14"/>
                        <w:szCs w:val="14"/>
                      </w:rPr>
                      <w:t>www.inalco.fr</w:t>
                    </w:r>
                  </w:p>
                </w:txbxContent>
              </v:textbox>
              <w10:wrap anchorx="page" anchory="page"/>
              <w10:anchorlock/>
            </v:shape>
          </w:pict>
        </mc:Fallback>
      </mc:AlternateContent>
    </w:r>
    <w:r w:rsidRPr="006F1689">
      <w:rPr>
        <w:rFonts w:ascii="Verdana" w:hAnsi="Verdana"/>
        <w:sz w:val="12"/>
        <w:szCs w:val="12"/>
        <w:lang w:eastAsia="fr-FR"/>
      </w:rPr>
      <mc:AlternateContent>
        <mc:Choice Requires="wps">
          <w:drawing>
            <wp:anchor distT="0" distB="0" distL="114300" distR="114300" simplePos="0" relativeHeight="251666432" behindDoc="0" locked="1" layoutInCell="1" allowOverlap="1" wp14:anchorId="57624269" wp14:editId="6F9AA08A">
              <wp:simplePos x="0" y="0"/>
              <wp:positionH relativeFrom="page">
                <wp:posOffset>1171575</wp:posOffset>
              </wp:positionH>
              <wp:positionV relativeFrom="page">
                <wp:posOffset>10055860</wp:posOffset>
              </wp:positionV>
              <wp:extent cx="2448000" cy="0"/>
              <wp:effectExtent l="0" t="0" r="28575" b="19050"/>
              <wp:wrapNone/>
              <wp:docPr id="3" name="lig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8000" cy="0"/>
                      </a:xfrm>
                      <a:prstGeom prst="line">
                        <a:avLst/>
                      </a:prstGeom>
                      <a:noFill/>
                      <a:ln w="19050">
                        <a:solidFill>
                          <a:srgbClr val="0086E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83020" id="ligne"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5pt,791.8pt" to="285pt,7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" strokecolor="#0086e6" strokeweight="1.5pt">
              <w10:wrap anchorx="page" anchory="page"/>
              <w10:anchorlock/>
            </v:line>
          </w:pict>
        </mc:Fallback>
      </mc:AlternateContent>
    </w:r>
    <w:r w:rsidR="005C4775" w:rsidRPr="006F1689">
      <w:rPr>
        <w:rFonts w:ascii="Verdana" w:hAnsi="Verdana"/>
        <w:sz w:val="12"/>
        <w:szCs w:val="12"/>
        <w:lang w:eastAsia="fr-FR"/>
      </w:rPr>
      <mc:AlternateContent>
        <mc:Choice Requires="wps">
          <w:drawing>
            <wp:anchor distT="0" distB="0" distL="114300" distR="114300" simplePos="0" relativeHeight="251657216" behindDoc="0" locked="1" layoutInCell="1" allowOverlap="1">
              <wp:simplePos x="0" y="0"/>
              <wp:positionH relativeFrom="page">
                <wp:posOffset>4342130</wp:posOffset>
              </wp:positionH>
              <wp:positionV relativeFrom="page">
                <wp:posOffset>10055860</wp:posOffset>
              </wp:positionV>
              <wp:extent cx="1094105" cy="360045"/>
              <wp:effectExtent l="0" t="0" r="2540" b="4445"/>
              <wp:wrapNone/>
              <wp:docPr id="4" name="adresse_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10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416" w:rsidRDefault="003B1416">
                          <w:pPr>
                            <w:pStyle w:val="Pieddepage"/>
                          </w:pPr>
                          <w:r>
                            <w:t>SIRET 197 534 886 000 19</w:t>
                          </w:r>
                        </w:p>
                        <w:p w:rsidR="003B1416" w:rsidRDefault="003B1416">
                          <w:pPr>
                            <w:pStyle w:val="Pieddepage"/>
                          </w:pPr>
                          <w:r>
                            <w:t>APE 803Z</w:t>
                          </w:r>
                        </w:p>
                        <w:p w:rsidR="003B1416" w:rsidRDefault="003B1416">
                          <w:pPr>
                            <w:pStyle w:val="Pieddepage"/>
                          </w:pPr>
                          <w:r>
                            <w:t>TVA FR 48 197 534 886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dresse_3" o:spid="_x0000_s1029" type="#_x0000_t202" style="position:absolute;left:0;text-align:left;margin-left:341.9pt;margin-top:791.8pt;width:86.15pt;height:28.35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" filled="f" stroked="f">
              <v:textbox inset="0,0,0,0">
                <w:txbxContent>
                  <w:p w:rsidR="003B1416" w:rsidRDefault="003B1416">
                    <w:pPr>
                      <w:pStyle w:val="Pieddepage"/>
                    </w:pPr>
                    <w:r>
                      <w:t>SIRET 197 534 886 000 19</w:t>
                    </w:r>
                  </w:p>
                  <w:p w:rsidR="003B1416" w:rsidRDefault="003B1416">
                    <w:pPr>
                      <w:pStyle w:val="Pieddepage"/>
                    </w:pPr>
                    <w:r>
                      <w:t>APE 803Z</w:t>
                    </w:r>
                  </w:p>
                  <w:p w:rsidR="003B1416" w:rsidRDefault="003B1416">
                    <w:pPr>
                      <w:pStyle w:val="Pieddepage"/>
                    </w:pPr>
                    <w:r>
                      <w:t>TVA FR 48 197 534 886</w:t>
                    </w:r>
                  </w:p>
                </w:txbxContent>
              </v:textbox>
              <w10:wrap anchorx="page" anchory="page"/>
              <w10:anchorlock/>
            </v:shape>
          </w:pict>
        </mc:Fallback>
      </mc:AlternateContent>
    </w:r>
    <w:r w:rsidR="003B1416" w:rsidRPr="006F1689">
      <w:rPr>
        <w:rFonts w:ascii="Verdana" w:hAnsi="Verdana"/>
        <w:sz w:val="12"/>
        <w:szCs w:val="12"/>
      </w:rPr>
      <w:t xml:space="preserve">p. </w:t>
    </w:r>
    <w:r w:rsidR="003B1416" w:rsidRPr="006F1689">
      <w:rPr>
        <w:rFonts w:ascii="Verdana" w:hAnsi="Verdana"/>
        <w:sz w:val="12"/>
        <w:szCs w:val="12"/>
      </w:rPr>
      <w:fldChar w:fldCharType="begin"/>
    </w:r>
    <w:r w:rsidR="003B1416" w:rsidRPr="006F1689">
      <w:rPr>
        <w:rFonts w:ascii="Verdana" w:hAnsi="Verdana"/>
        <w:sz w:val="12"/>
        <w:szCs w:val="12"/>
      </w:rPr>
      <w:instrText xml:space="preserve"> PAGE   \* MERGEFORMAT </w:instrText>
    </w:r>
    <w:r w:rsidR="003B1416" w:rsidRPr="006F1689">
      <w:rPr>
        <w:rFonts w:ascii="Verdana" w:hAnsi="Verdana"/>
        <w:sz w:val="12"/>
        <w:szCs w:val="12"/>
      </w:rPr>
      <w:fldChar w:fldCharType="separate"/>
    </w:r>
    <w:r w:rsidR="00367C8C">
      <w:rPr>
        <w:rFonts w:ascii="Verdana" w:hAnsi="Verdana"/>
        <w:sz w:val="12"/>
        <w:szCs w:val="12"/>
      </w:rPr>
      <w:t>1</w:t>
    </w:r>
    <w:r w:rsidR="003B1416" w:rsidRPr="006F1689">
      <w:rPr>
        <w:rFonts w:ascii="Verdana" w:hAnsi="Verdana"/>
        <w:sz w:val="12"/>
        <w:szCs w:val="12"/>
      </w:rPr>
      <w:fldChar w:fldCharType="end"/>
    </w:r>
    <w:r w:rsidR="003B1416" w:rsidRPr="006F1689">
      <w:rPr>
        <w:rFonts w:ascii="Verdana" w:hAnsi="Verdana"/>
        <w:sz w:val="12"/>
        <w:szCs w:val="12"/>
      </w:rPr>
      <w:t>/</w:t>
    </w:r>
    <w:r w:rsidR="009C579A" w:rsidRPr="006F1689">
      <w:rPr>
        <w:rFonts w:ascii="Verdana" w:hAnsi="Verdana"/>
        <w:sz w:val="12"/>
        <w:szCs w:val="12"/>
      </w:rPr>
      <w:fldChar w:fldCharType="begin"/>
    </w:r>
    <w:r w:rsidR="009C579A" w:rsidRPr="006F1689">
      <w:rPr>
        <w:rFonts w:ascii="Verdana" w:hAnsi="Verdana"/>
        <w:sz w:val="12"/>
        <w:szCs w:val="12"/>
      </w:rPr>
      <w:instrText xml:space="preserve"> NUMPAGES   \* MERGEFORMAT </w:instrText>
    </w:r>
    <w:r w:rsidR="009C579A" w:rsidRPr="006F1689">
      <w:rPr>
        <w:rFonts w:ascii="Verdana" w:hAnsi="Verdana"/>
        <w:sz w:val="12"/>
        <w:szCs w:val="12"/>
      </w:rPr>
      <w:fldChar w:fldCharType="separate"/>
    </w:r>
    <w:r w:rsidR="00367C8C">
      <w:rPr>
        <w:rFonts w:ascii="Verdana" w:hAnsi="Verdana"/>
        <w:sz w:val="12"/>
        <w:szCs w:val="12"/>
      </w:rPr>
      <w:t>3</w:t>
    </w:r>
    <w:r w:rsidR="009C579A" w:rsidRPr="006F1689">
      <w:rPr>
        <w:rFonts w:ascii="Verdana" w:hAnsi="Verdana"/>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37A" w:rsidRDefault="0041037A">
      <w:pPr>
        <w:pStyle w:val="Textedebulles"/>
      </w:pPr>
      <w:r>
        <w:separator/>
      </w:r>
    </w:p>
  </w:footnote>
  <w:footnote w:type="continuationSeparator" w:id="0">
    <w:p w:rsidR="0041037A" w:rsidRDefault="0041037A">
      <w:pPr>
        <w:pStyle w:val="Textedebulle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416" w:rsidRDefault="005C4775" w:rsidP="00A30521">
    <w:pPr>
      <w:pStyle w:val="En-tte"/>
    </w:pPr>
    <w:r>
      <w:rPr>
        <w:lang w:eastAsia="fr-FR"/>
      </w:rPr>
      <w:drawing>
        <wp:anchor distT="0" distB="0" distL="114300" distR="114300" simplePos="0" relativeHeight="251653120" behindDoc="0" locked="1" layoutInCell="1" allowOverlap="1">
          <wp:simplePos x="0" y="0"/>
          <wp:positionH relativeFrom="page">
            <wp:posOffset>1666875</wp:posOffset>
          </wp:positionH>
          <wp:positionV relativeFrom="page">
            <wp:posOffset>262890</wp:posOffset>
          </wp:positionV>
          <wp:extent cx="2658110" cy="1069975"/>
          <wp:effectExtent l="0" t="0" r="0" b="0"/>
          <wp:wrapNone/>
          <wp:docPr id="350" name="Logo_BULAC_1_noir_ff" descr="Logo_inalco_No2_noir_71,9mm"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ULAC_1_noir_ff" descr="Logo_inalco_No2_noir_71,9mm"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8110" cy="10699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fr-FR"/>
      </w:rPr>
      <w:drawing>
        <wp:anchor distT="0" distB="0" distL="114300" distR="114300" simplePos="0" relativeHeight="251662336" behindDoc="1" locked="1" layoutInCell="1" allowOverlap="1">
          <wp:simplePos x="0" y="0"/>
          <wp:positionH relativeFrom="page">
            <wp:posOffset>1666875</wp:posOffset>
          </wp:positionH>
          <wp:positionV relativeFrom="page">
            <wp:posOffset>262890</wp:posOffset>
          </wp:positionV>
          <wp:extent cx="2658110" cy="1069975"/>
          <wp:effectExtent l="0" t="0" r="0" b="0"/>
          <wp:wrapNone/>
          <wp:docPr id="351" name="Logo_BULAC_3_ff" descr="Logo_inalco_No3_rgb_71,9mm"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ULAC_3_ff" descr="Logo_inalco_No3_rgb_71,9mm"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8110" cy="10699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fr-FR"/>
      </w:rPr>
      <w:drawing>
        <wp:anchor distT="0" distB="0" distL="114300" distR="114300" simplePos="0" relativeHeight="251652096" behindDoc="0" locked="1" layoutInCell="1" allowOverlap="1">
          <wp:simplePos x="0" y="0"/>
          <wp:positionH relativeFrom="page">
            <wp:posOffset>1666875</wp:posOffset>
          </wp:positionH>
          <wp:positionV relativeFrom="page">
            <wp:posOffset>262890</wp:posOffset>
          </wp:positionV>
          <wp:extent cx="2658110" cy="1069975"/>
          <wp:effectExtent l="0" t="0" r="0" b="0"/>
          <wp:wrapNone/>
          <wp:docPr id="352" name="Logo_BULAC_2_ff" descr="Logo_inalco_No2_rgb_71,9mm"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ULAC_2_ff" descr="Logo_inalco_No2_rgb_71,9mm"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58110" cy="1069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416" w:rsidRDefault="005C4775" w:rsidP="00AF2CB6">
    <w:pPr>
      <w:pStyle w:val="En-tte"/>
      <w:ind w:left="-2268"/>
    </w:pPr>
    <w:r>
      <w:rPr>
        <w:lang w:eastAsia="fr-FR"/>
      </w:rPr>
      <w:drawing>
        <wp:anchor distT="0" distB="0" distL="114300" distR="114300" simplePos="0" relativeHeight="251661312" behindDoc="0" locked="1" layoutInCell="1" allowOverlap="1">
          <wp:simplePos x="0" y="0"/>
          <wp:positionH relativeFrom="page">
            <wp:posOffset>1666875</wp:posOffset>
          </wp:positionH>
          <wp:positionV relativeFrom="page">
            <wp:posOffset>262890</wp:posOffset>
          </wp:positionV>
          <wp:extent cx="2658110" cy="1069975"/>
          <wp:effectExtent l="0" t="0" r="0" b="0"/>
          <wp:wrapNone/>
          <wp:docPr id="353" name="Logo_BULAC_1_noir" descr="Logo_inalco_No2_noir_71,9mm"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ULAC_1_noir" descr="Logo_inalco_No2_noir_71,9mm"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8110" cy="10699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fr-FR"/>
      </w:rPr>
      <w:drawing>
        <wp:anchor distT="0" distB="0" distL="114300" distR="114300" simplePos="0" relativeHeight="251660288" behindDoc="0" locked="1" layoutInCell="1" allowOverlap="1">
          <wp:simplePos x="0" y="0"/>
          <wp:positionH relativeFrom="page">
            <wp:posOffset>1666875</wp:posOffset>
          </wp:positionH>
          <wp:positionV relativeFrom="page">
            <wp:posOffset>262890</wp:posOffset>
          </wp:positionV>
          <wp:extent cx="2658110" cy="1069975"/>
          <wp:effectExtent l="0" t="0" r="0" b="0"/>
          <wp:wrapNone/>
          <wp:docPr id="354" name="Logo_BULAC_3" descr="Logo_inalco_No3_rgb_71,9mm"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ULAC_3" descr="Logo_inalco_No3_rgb_71,9mm"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8110" cy="10699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fr-FR"/>
      </w:rPr>
      <w:drawing>
        <wp:anchor distT="0" distB="0" distL="114300" distR="114300" simplePos="0" relativeHeight="251659264" behindDoc="0" locked="1" layoutInCell="1" allowOverlap="1">
          <wp:simplePos x="0" y="0"/>
          <wp:positionH relativeFrom="page">
            <wp:posOffset>1666875</wp:posOffset>
          </wp:positionH>
          <wp:positionV relativeFrom="page">
            <wp:posOffset>262890</wp:posOffset>
          </wp:positionV>
          <wp:extent cx="2658110" cy="1069975"/>
          <wp:effectExtent l="0" t="0" r="0" b="0"/>
          <wp:wrapNone/>
          <wp:docPr id="355" name="Logo_BULAC_2" descr="Logo_inalco_No2_rgb_71,9mm"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ULAC_2" descr="Logo_inalco_No2_rgb_71,9mm"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58110" cy="10699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fr-FR"/>
      </w:rPr>
      <w:drawing>
        <wp:anchor distT="0" distB="0" distL="114300" distR="114300" simplePos="0" relativeHeight="251658240" behindDoc="0" locked="1" layoutInCell="1" allowOverlap="1">
          <wp:simplePos x="0" y="0"/>
          <wp:positionH relativeFrom="page">
            <wp:posOffset>1094740</wp:posOffset>
          </wp:positionH>
          <wp:positionV relativeFrom="page">
            <wp:posOffset>269875</wp:posOffset>
          </wp:positionV>
          <wp:extent cx="2656800" cy="1062000"/>
          <wp:effectExtent l="0" t="0" r="0" b="5080"/>
          <wp:wrapNone/>
          <wp:docPr id="356" name="Logo_BULA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ULAC_1" descr="Logo_inalco_No1_rgb_71,9mm"/>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2656800" cy="10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1416" w:rsidRDefault="003B1416" w:rsidP="00A30521">
    <w:pPr>
      <w:pStyle w:val="En-tte"/>
      <w:spacing w:line="16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20677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2232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30D5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03A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C85D14"/>
    <w:lvl w:ilvl="0">
      <w:start w:val="1"/>
      <w:numFmt w:val="bullet"/>
      <w:pStyle w:val="Listepuces5"/>
      <w:lvlText w:val="•"/>
      <w:lvlJc w:val="left"/>
      <w:pPr>
        <w:tabs>
          <w:tab w:val="num" w:pos="2892"/>
        </w:tabs>
        <w:ind w:left="2892" w:hanging="170"/>
      </w:pPr>
      <w:rPr>
        <w:rFonts w:ascii="AB BLine" w:hAnsi="AB BLine" w:hint="default"/>
      </w:rPr>
    </w:lvl>
  </w:abstractNum>
  <w:abstractNum w:abstractNumId="5" w15:restartNumberingAfterBreak="0">
    <w:nsid w:val="FFFFFF81"/>
    <w:multiLevelType w:val="singleLevel"/>
    <w:tmpl w:val="050C11E6"/>
    <w:lvl w:ilvl="0">
      <w:start w:val="1"/>
      <w:numFmt w:val="bullet"/>
      <w:pStyle w:val="Listepuces4"/>
      <w:lvlText w:val="•"/>
      <w:lvlJc w:val="left"/>
      <w:pPr>
        <w:tabs>
          <w:tab w:val="num" w:pos="2041"/>
        </w:tabs>
        <w:ind w:left="2041" w:hanging="170"/>
      </w:pPr>
      <w:rPr>
        <w:rFonts w:ascii="AB BLine" w:hAnsi="AB BLine" w:hint="default"/>
      </w:rPr>
    </w:lvl>
  </w:abstractNum>
  <w:abstractNum w:abstractNumId="6" w15:restartNumberingAfterBreak="0">
    <w:nsid w:val="FFFFFF82"/>
    <w:multiLevelType w:val="singleLevel"/>
    <w:tmpl w:val="6D3E6748"/>
    <w:lvl w:ilvl="0">
      <w:start w:val="1"/>
      <w:numFmt w:val="bullet"/>
      <w:pStyle w:val="Listepuces3"/>
      <w:lvlText w:val="•"/>
      <w:lvlJc w:val="left"/>
      <w:pPr>
        <w:tabs>
          <w:tab w:val="num" w:pos="1304"/>
        </w:tabs>
        <w:ind w:left="1304" w:hanging="170"/>
      </w:pPr>
      <w:rPr>
        <w:rFonts w:ascii="AB BLine" w:hAnsi="AB BLine" w:hint="default"/>
      </w:rPr>
    </w:lvl>
  </w:abstractNum>
  <w:abstractNum w:abstractNumId="7" w15:restartNumberingAfterBreak="0">
    <w:nsid w:val="FFFFFF83"/>
    <w:multiLevelType w:val="singleLevel"/>
    <w:tmpl w:val="972CF05A"/>
    <w:lvl w:ilvl="0">
      <w:start w:val="1"/>
      <w:numFmt w:val="bullet"/>
      <w:pStyle w:val="Listepuces2"/>
      <w:lvlText w:val="•"/>
      <w:lvlJc w:val="left"/>
      <w:pPr>
        <w:tabs>
          <w:tab w:val="num" w:pos="737"/>
        </w:tabs>
        <w:ind w:left="737" w:hanging="170"/>
      </w:pPr>
      <w:rPr>
        <w:rFonts w:ascii="AB BLine" w:hAnsi="AB BLine" w:hint="default"/>
      </w:rPr>
    </w:lvl>
  </w:abstractNum>
  <w:abstractNum w:abstractNumId="8" w15:restartNumberingAfterBreak="0">
    <w:nsid w:val="FFFFFF88"/>
    <w:multiLevelType w:val="singleLevel"/>
    <w:tmpl w:val="87C04C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02E274"/>
    <w:lvl w:ilvl="0">
      <w:start w:val="1"/>
      <w:numFmt w:val="bullet"/>
      <w:lvlText w:val="–"/>
      <w:lvlJc w:val="left"/>
      <w:pPr>
        <w:tabs>
          <w:tab w:val="num" w:pos="170"/>
        </w:tabs>
        <w:ind w:left="170" w:hanging="170"/>
      </w:pPr>
      <w:rPr>
        <w:rFonts w:ascii="AB BLine" w:hAnsi="AB BLine" w:hint="default"/>
      </w:rPr>
    </w:lvl>
  </w:abstractNum>
  <w:abstractNum w:abstractNumId="10" w15:restartNumberingAfterBreak="0">
    <w:nsid w:val="0AF80A51"/>
    <w:multiLevelType w:val="multilevel"/>
    <w:tmpl w:val="06C28F3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304"/>
        </w:tabs>
        <w:ind w:left="1304" w:hanging="737"/>
      </w:pPr>
      <w:rPr>
        <w:rFonts w:hint="default"/>
        <w:sz w:val="13"/>
      </w:rPr>
    </w:lvl>
    <w:lvl w:ilvl="3">
      <w:start w:val="1"/>
      <w:numFmt w:val="decimal"/>
      <w:lvlText w:val="%1.%2.%3.%4."/>
      <w:lvlJc w:val="left"/>
      <w:pPr>
        <w:tabs>
          <w:tab w:val="num" w:pos="1871"/>
        </w:tabs>
        <w:ind w:left="1871" w:hanging="567"/>
      </w:pPr>
      <w:rPr>
        <w:rFonts w:hint="default"/>
        <w:sz w:val="13"/>
      </w:rPr>
    </w:lvl>
    <w:lvl w:ilvl="4">
      <w:start w:val="1"/>
      <w:numFmt w:val="decimal"/>
      <w:lvlText w:val="%1.%2.%3.%4.%5."/>
      <w:lvlJc w:val="left"/>
      <w:pPr>
        <w:tabs>
          <w:tab w:val="num" w:pos="2608"/>
        </w:tabs>
        <w:ind w:left="2608" w:hanging="737"/>
      </w:pPr>
      <w:rPr>
        <w:rFonts w:hint="default"/>
        <w:sz w:val="13"/>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1" w15:restartNumberingAfterBreak="0">
    <w:nsid w:val="12852EBF"/>
    <w:multiLevelType w:val="hybridMultilevel"/>
    <w:tmpl w:val="22322C5C"/>
    <w:lvl w:ilvl="0" w:tplc="A1745104">
      <w:start w:val="1"/>
      <w:numFmt w:val="bullet"/>
      <w:lvlText w:val="•"/>
      <w:lvlJc w:val="left"/>
      <w:pPr>
        <w:tabs>
          <w:tab w:val="num" w:pos="170"/>
        </w:tabs>
        <w:ind w:left="170" w:hanging="170"/>
      </w:pPr>
      <w:rPr>
        <w:rFonts w:ascii="AB BLine" w:hAnsi="AB BLine" w:hint="default"/>
        <w:color w:val="auto"/>
      </w:rPr>
    </w:lvl>
    <w:lvl w:ilvl="1" w:tplc="B288C234">
      <w:start w:val="1"/>
      <w:numFmt w:val="bullet"/>
      <w:lvlText w:val="•"/>
      <w:lvlJc w:val="left"/>
      <w:pPr>
        <w:tabs>
          <w:tab w:val="num" w:pos="737"/>
        </w:tabs>
        <w:ind w:left="737" w:hanging="170"/>
      </w:pPr>
      <w:rPr>
        <w:rFonts w:ascii="AB BLine" w:hAnsi="AB BLine" w:hint="default"/>
        <w:color w:val="auto"/>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8F3A9C"/>
    <w:multiLevelType w:val="multilevel"/>
    <w:tmpl w:val="E228D64E"/>
    <w:lvl w:ilvl="0">
      <w:start w:val="1"/>
      <w:numFmt w:val="bullet"/>
      <w:lvlText w:val="–"/>
      <w:lvlJc w:val="left"/>
      <w:pPr>
        <w:tabs>
          <w:tab w:val="num" w:pos="2892"/>
        </w:tabs>
        <w:ind w:left="2892" w:hanging="170"/>
      </w:pPr>
      <w:rPr>
        <w:rFonts w:ascii="AB BLine" w:hAnsi="AB BLin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8509DB"/>
    <w:multiLevelType w:val="multilevel"/>
    <w:tmpl w:val="FE0C98DC"/>
    <w:lvl w:ilvl="0">
      <w:start w:val="1"/>
      <w:numFmt w:val="bullet"/>
      <w:lvlText w:val="–"/>
      <w:lvlJc w:val="left"/>
      <w:pPr>
        <w:tabs>
          <w:tab w:val="num" w:pos="737"/>
        </w:tabs>
        <w:ind w:left="737" w:hanging="170"/>
      </w:pPr>
      <w:rPr>
        <w:rFonts w:ascii="AB BLine" w:hAnsi="AB BLin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365CF9"/>
    <w:multiLevelType w:val="hybridMultilevel"/>
    <w:tmpl w:val="2FF07D64"/>
    <w:lvl w:ilvl="0" w:tplc="42900286">
      <w:start w:val="1"/>
      <w:numFmt w:val="bullet"/>
      <w:pStyle w:val="Liste"/>
      <w:lvlText w:val="–"/>
      <w:lvlJc w:val="left"/>
      <w:pPr>
        <w:tabs>
          <w:tab w:val="num" w:pos="170"/>
        </w:tabs>
        <w:ind w:left="170" w:hanging="170"/>
      </w:pPr>
      <w:rPr>
        <w:rFonts w:ascii="AB BLine" w:hAnsi="AB BLine"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633678"/>
    <w:multiLevelType w:val="multilevel"/>
    <w:tmpl w:val="FA2623FA"/>
    <w:lvl w:ilvl="0">
      <w:start w:val="1"/>
      <w:numFmt w:val="bullet"/>
      <w:lvlText w:val="–"/>
      <w:lvlJc w:val="left"/>
      <w:pPr>
        <w:tabs>
          <w:tab w:val="num" w:pos="1871"/>
        </w:tabs>
        <w:ind w:left="1871" w:hanging="170"/>
      </w:pPr>
      <w:rPr>
        <w:rFonts w:ascii="AB BLine" w:hAnsi="AB BLin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732E02"/>
    <w:multiLevelType w:val="multilevel"/>
    <w:tmpl w:val="3B42B1C0"/>
    <w:lvl w:ilvl="0">
      <w:start w:val="1"/>
      <w:numFmt w:val="bullet"/>
      <w:lvlText w:val="–"/>
      <w:lvlJc w:val="left"/>
      <w:pPr>
        <w:tabs>
          <w:tab w:val="num" w:pos="1304"/>
        </w:tabs>
        <w:ind w:left="1304" w:hanging="170"/>
      </w:pPr>
      <w:rPr>
        <w:rFonts w:ascii="AB BLine" w:hAnsi="AB BLin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EB467C"/>
    <w:multiLevelType w:val="hybridMultilevel"/>
    <w:tmpl w:val="3B42B1C0"/>
    <w:lvl w:ilvl="0" w:tplc="E28CA340">
      <w:start w:val="1"/>
      <w:numFmt w:val="bullet"/>
      <w:pStyle w:val="Liste3"/>
      <w:lvlText w:val="–"/>
      <w:lvlJc w:val="left"/>
      <w:pPr>
        <w:tabs>
          <w:tab w:val="num" w:pos="1304"/>
        </w:tabs>
        <w:ind w:left="1304" w:hanging="170"/>
      </w:pPr>
      <w:rPr>
        <w:rFonts w:ascii="AB BLine" w:hAnsi="AB BLine"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A22DB0"/>
    <w:multiLevelType w:val="hybridMultilevel"/>
    <w:tmpl w:val="FFCE3FCE"/>
    <w:lvl w:ilvl="0" w:tplc="583AFD32">
      <w:start w:val="1"/>
      <w:numFmt w:val="bullet"/>
      <w:pStyle w:val="Liste2"/>
      <w:lvlText w:val="–"/>
      <w:lvlJc w:val="left"/>
      <w:pPr>
        <w:tabs>
          <w:tab w:val="num" w:pos="737"/>
        </w:tabs>
        <w:ind w:left="737" w:hanging="170"/>
      </w:pPr>
      <w:rPr>
        <w:rFonts w:ascii="AB BLine" w:hAnsi="AB BLine"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53224F"/>
    <w:multiLevelType w:val="multilevel"/>
    <w:tmpl w:val="6D3E6748"/>
    <w:lvl w:ilvl="0">
      <w:start w:val="1"/>
      <w:numFmt w:val="bullet"/>
      <w:lvlText w:val="•"/>
      <w:lvlJc w:val="left"/>
      <w:pPr>
        <w:tabs>
          <w:tab w:val="num" w:pos="1304"/>
        </w:tabs>
        <w:ind w:left="1304" w:hanging="170"/>
      </w:pPr>
      <w:rPr>
        <w:rFonts w:ascii="AB BLine" w:hAnsi="AB BLin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C56874"/>
    <w:multiLevelType w:val="multilevel"/>
    <w:tmpl w:val="D40212A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567"/>
      </w:pPr>
      <w:rPr>
        <w:rFonts w:hint="default"/>
        <w:sz w:val="13"/>
      </w:rPr>
    </w:lvl>
    <w:lvl w:ilvl="3">
      <w:start w:val="1"/>
      <w:numFmt w:val="decimal"/>
      <w:lvlText w:val="%1.%2.%3.%4."/>
      <w:lvlJc w:val="left"/>
      <w:pPr>
        <w:tabs>
          <w:tab w:val="num" w:pos="1871"/>
        </w:tabs>
        <w:ind w:left="1871" w:hanging="737"/>
      </w:pPr>
      <w:rPr>
        <w:rFonts w:hint="default"/>
        <w:sz w:val="13"/>
      </w:rPr>
    </w:lvl>
    <w:lvl w:ilvl="4">
      <w:start w:val="1"/>
      <w:numFmt w:val="decimal"/>
      <w:lvlText w:val="%1.%2.%3.%4.%5."/>
      <w:lvlJc w:val="left"/>
      <w:pPr>
        <w:tabs>
          <w:tab w:val="num" w:pos="2608"/>
        </w:tabs>
        <w:ind w:left="2608" w:hanging="737"/>
      </w:pPr>
      <w:rPr>
        <w:rFonts w:hint="default"/>
        <w:sz w:val="13"/>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1" w15:restartNumberingAfterBreak="0">
    <w:nsid w:val="4D8D6CAA"/>
    <w:multiLevelType w:val="hybridMultilevel"/>
    <w:tmpl w:val="2E026A92"/>
    <w:lvl w:ilvl="0" w:tplc="62E43986">
      <w:start w:val="1"/>
      <w:numFmt w:val="bullet"/>
      <w:pStyle w:val="Liste4"/>
      <w:lvlText w:val="–"/>
      <w:lvlJc w:val="left"/>
      <w:pPr>
        <w:tabs>
          <w:tab w:val="num" w:pos="2041"/>
        </w:tabs>
        <w:ind w:left="2041" w:hanging="170"/>
      </w:pPr>
      <w:rPr>
        <w:rFonts w:ascii="AB BLine" w:hAnsi="AB BLine"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486020"/>
    <w:multiLevelType w:val="multilevel"/>
    <w:tmpl w:val="2A123CB8"/>
    <w:lvl w:ilvl="0">
      <w:start w:val="1"/>
      <w:numFmt w:val="decimal"/>
      <w:pStyle w:val="Titre1"/>
      <w:lvlText w:val="%1."/>
      <w:lvlJc w:val="left"/>
      <w:pPr>
        <w:tabs>
          <w:tab w:val="num" w:pos="397"/>
        </w:tabs>
        <w:ind w:left="397" w:hanging="397"/>
      </w:pPr>
      <w:rPr>
        <w:rFonts w:hint="default"/>
      </w:rPr>
    </w:lvl>
    <w:lvl w:ilvl="1">
      <w:start w:val="1"/>
      <w:numFmt w:val="decimal"/>
      <w:pStyle w:val="Titre2"/>
      <w:lvlText w:val="%1.%2."/>
      <w:lvlJc w:val="left"/>
      <w:pPr>
        <w:tabs>
          <w:tab w:val="num" w:pos="567"/>
        </w:tabs>
        <w:ind w:left="567" w:hanging="567"/>
      </w:pPr>
      <w:rPr>
        <w:rFonts w:hint="default"/>
        <w:color w:val="0086E6"/>
      </w:rPr>
    </w:lvl>
    <w:lvl w:ilvl="2">
      <w:start w:val="1"/>
      <w:numFmt w:val="decimal"/>
      <w:pStyle w:val="Titre3"/>
      <w:lvlText w:val="%1.%2.%3."/>
      <w:lvlJc w:val="left"/>
      <w:pPr>
        <w:tabs>
          <w:tab w:val="num" w:pos="1134"/>
        </w:tabs>
        <w:ind w:left="1134" w:hanging="567"/>
      </w:pPr>
      <w:rPr>
        <w:rFonts w:hint="default"/>
        <w:sz w:val="13"/>
      </w:rPr>
    </w:lvl>
    <w:lvl w:ilvl="3">
      <w:start w:val="1"/>
      <w:numFmt w:val="decimal"/>
      <w:pStyle w:val="Titre4"/>
      <w:lvlText w:val="%1.%2.%3.%4."/>
      <w:lvlJc w:val="left"/>
      <w:pPr>
        <w:tabs>
          <w:tab w:val="num" w:pos="1871"/>
        </w:tabs>
        <w:ind w:left="1871" w:hanging="737"/>
      </w:pPr>
      <w:rPr>
        <w:rFonts w:hint="default"/>
        <w:sz w:val="13"/>
      </w:rPr>
    </w:lvl>
    <w:lvl w:ilvl="4">
      <w:start w:val="1"/>
      <w:numFmt w:val="decimal"/>
      <w:pStyle w:val="Titre5"/>
      <w:lvlText w:val="%1.%2.%3.%4.%5."/>
      <w:lvlJc w:val="left"/>
      <w:pPr>
        <w:tabs>
          <w:tab w:val="num" w:pos="2722"/>
        </w:tabs>
        <w:ind w:left="2722" w:hanging="851"/>
      </w:pPr>
      <w:rPr>
        <w:rFonts w:hint="default"/>
        <w:sz w:val="13"/>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3" w15:restartNumberingAfterBreak="0">
    <w:nsid w:val="61A70F7D"/>
    <w:multiLevelType w:val="multilevel"/>
    <w:tmpl w:val="BB9252F8"/>
    <w:lvl w:ilvl="0">
      <w:start w:val="1"/>
      <w:numFmt w:val="bullet"/>
      <w:lvlText w:val=""/>
      <w:lvlJc w:val="left"/>
      <w:pPr>
        <w:tabs>
          <w:tab w:val="num" w:pos="170"/>
        </w:tabs>
        <w:ind w:left="170" w:hanging="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3566EB"/>
    <w:multiLevelType w:val="multilevel"/>
    <w:tmpl w:val="8822FFF4"/>
    <w:lvl w:ilvl="0">
      <w:start w:val="1"/>
      <w:numFmt w:val="bullet"/>
      <w:lvlText w:val="–"/>
      <w:lvlJc w:val="left"/>
      <w:pPr>
        <w:tabs>
          <w:tab w:val="num" w:pos="2041"/>
        </w:tabs>
        <w:ind w:left="2041" w:hanging="170"/>
      </w:pPr>
      <w:rPr>
        <w:rFonts w:ascii="AB BLine" w:hAnsi="AB BLin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184EDE"/>
    <w:multiLevelType w:val="hybridMultilevel"/>
    <w:tmpl w:val="E228D64E"/>
    <w:lvl w:ilvl="0" w:tplc="046E2F94">
      <w:start w:val="1"/>
      <w:numFmt w:val="bullet"/>
      <w:pStyle w:val="Liste5"/>
      <w:lvlText w:val="–"/>
      <w:lvlJc w:val="left"/>
      <w:pPr>
        <w:tabs>
          <w:tab w:val="num" w:pos="2892"/>
        </w:tabs>
        <w:ind w:left="2892" w:hanging="170"/>
      </w:pPr>
      <w:rPr>
        <w:rFonts w:ascii="AB BLine" w:hAnsi="AB BLine"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76402D"/>
    <w:multiLevelType w:val="multilevel"/>
    <w:tmpl w:val="82E4ECA8"/>
    <w:lvl w:ilvl="0">
      <w:start w:val="1"/>
      <w:numFmt w:val="bullet"/>
      <w:lvlText w:val="•"/>
      <w:lvlJc w:val="left"/>
      <w:pPr>
        <w:tabs>
          <w:tab w:val="num" w:pos="170"/>
        </w:tabs>
        <w:ind w:left="170" w:hanging="170"/>
      </w:pPr>
      <w:rPr>
        <w:rFonts w:ascii="AB BLine" w:hAnsi="AB BLine"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407AEB"/>
    <w:multiLevelType w:val="multilevel"/>
    <w:tmpl w:val="91EA2398"/>
    <w:lvl w:ilvl="0">
      <w:start w:val="1"/>
      <w:numFmt w:val="bullet"/>
      <w:lvlText w:val="–"/>
      <w:lvlJc w:val="left"/>
      <w:pPr>
        <w:tabs>
          <w:tab w:val="num" w:pos="1303"/>
        </w:tabs>
        <w:ind w:left="1303" w:hanging="170"/>
      </w:pPr>
      <w:rPr>
        <w:rFonts w:ascii="AB BLine" w:hAnsi="AB BLin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373820"/>
    <w:multiLevelType w:val="hybridMultilevel"/>
    <w:tmpl w:val="82E4ECA8"/>
    <w:lvl w:ilvl="0" w:tplc="A1745104">
      <w:start w:val="1"/>
      <w:numFmt w:val="bullet"/>
      <w:pStyle w:val="Listepuces"/>
      <w:lvlText w:val="•"/>
      <w:lvlJc w:val="left"/>
      <w:pPr>
        <w:tabs>
          <w:tab w:val="num" w:pos="170"/>
        </w:tabs>
        <w:ind w:left="170" w:hanging="170"/>
      </w:pPr>
      <w:rPr>
        <w:rFonts w:ascii="AB BLine" w:hAnsi="AB BLine" w:hint="default"/>
        <w:color w:val="auto"/>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2"/>
  </w:num>
  <w:num w:numId="13">
    <w:abstractNumId w:val="10"/>
  </w:num>
  <w:num w:numId="14">
    <w:abstractNumId w:val="20"/>
  </w:num>
  <w:num w:numId="15">
    <w:abstractNumId w:val="28"/>
  </w:num>
  <w:num w:numId="16">
    <w:abstractNumId w:val="23"/>
  </w:num>
  <w:num w:numId="17">
    <w:abstractNumId w:val="26"/>
  </w:num>
  <w:num w:numId="18">
    <w:abstractNumId w:val="11"/>
  </w:num>
  <w:num w:numId="19">
    <w:abstractNumId w:val="18"/>
  </w:num>
  <w:num w:numId="20">
    <w:abstractNumId w:val="17"/>
  </w:num>
  <w:num w:numId="21">
    <w:abstractNumId w:val="21"/>
  </w:num>
  <w:num w:numId="22">
    <w:abstractNumId w:val="15"/>
  </w:num>
  <w:num w:numId="23">
    <w:abstractNumId w:val="13"/>
  </w:num>
  <w:num w:numId="24">
    <w:abstractNumId w:val="27"/>
  </w:num>
  <w:num w:numId="25">
    <w:abstractNumId w:val="24"/>
  </w:num>
  <w:num w:numId="26">
    <w:abstractNumId w:val="25"/>
  </w:num>
  <w:num w:numId="27">
    <w:abstractNumId w:val="12"/>
  </w:num>
  <w:num w:numId="28">
    <w:abstractNumId w:val="19"/>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75"/>
    <w:rsid w:val="000019D4"/>
    <w:rsid w:val="000429B2"/>
    <w:rsid w:val="00053272"/>
    <w:rsid w:val="000674BB"/>
    <w:rsid w:val="000A4864"/>
    <w:rsid w:val="000A58F9"/>
    <w:rsid w:val="000C7B0B"/>
    <w:rsid w:val="000E3437"/>
    <w:rsid w:val="000F02E2"/>
    <w:rsid w:val="0011527B"/>
    <w:rsid w:val="001264F6"/>
    <w:rsid w:val="001561CD"/>
    <w:rsid w:val="00184E1B"/>
    <w:rsid w:val="001B653D"/>
    <w:rsid w:val="001B6EF5"/>
    <w:rsid w:val="001C0DEB"/>
    <w:rsid w:val="001C4536"/>
    <w:rsid w:val="001C73E8"/>
    <w:rsid w:val="001F1CCC"/>
    <w:rsid w:val="00216EC8"/>
    <w:rsid w:val="00291BD2"/>
    <w:rsid w:val="002C2107"/>
    <w:rsid w:val="002E21DB"/>
    <w:rsid w:val="00310FFD"/>
    <w:rsid w:val="00343F85"/>
    <w:rsid w:val="00367C8C"/>
    <w:rsid w:val="00376C8D"/>
    <w:rsid w:val="003B1416"/>
    <w:rsid w:val="003C45C7"/>
    <w:rsid w:val="003C5807"/>
    <w:rsid w:val="003D79A5"/>
    <w:rsid w:val="0041037A"/>
    <w:rsid w:val="0041351F"/>
    <w:rsid w:val="0047443B"/>
    <w:rsid w:val="004778F2"/>
    <w:rsid w:val="00493DD1"/>
    <w:rsid w:val="004C49F6"/>
    <w:rsid w:val="004F0A49"/>
    <w:rsid w:val="00521ABE"/>
    <w:rsid w:val="00576D2A"/>
    <w:rsid w:val="005C4775"/>
    <w:rsid w:val="005E0D42"/>
    <w:rsid w:val="00603081"/>
    <w:rsid w:val="006047D3"/>
    <w:rsid w:val="00610FB0"/>
    <w:rsid w:val="00643695"/>
    <w:rsid w:val="0065395B"/>
    <w:rsid w:val="0066119B"/>
    <w:rsid w:val="006630E7"/>
    <w:rsid w:val="0067258E"/>
    <w:rsid w:val="006A03A7"/>
    <w:rsid w:val="006E493B"/>
    <w:rsid w:val="006F1689"/>
    <w:rsid w:val="006F24CB"/>
    <w:rsid w:val="00765757"/>
    <w:rsid w:val="0078440C"/>
    <w:rsid w:val="007870A9"/>
    <w:rsid w:val="007B2AEF"/>
    <w:rsid w:val="007C40AE"/>
    <w:rsid w:val="00803558"/>
    <w:rsid w:val="00827114"/>
    <w:rsid w:val="008744AC"/>
    <w:rsid w:val="00875B18"/>
    <w:rsid w:val="0088485D"/>
    <w:rsid w:val="008A36FA"/>
    <w:rsid w:val="008E54A1"/>
    <w:rsid w:val="00951D37"/>
    <w:rsid w:val="0097097E"/>
    <w:rsid w:val="00973EE3"/>
    <w:rsid w:val="00974C4E"/>
    <w:rsid w:val="00981463"/>
    <w:rsid w:val="00991067"/>
    <w:rsid w:val="009B256A"/>
    <w:rsid w:val="009C1AE2"/>
    <w:rsid w:val="009C579A"/>
    <w:rsid w:val="00A04320"/>
    <w:rsid w:val="00A17985"/>
    <w:rsid w:val="00A179E2"/>
    <w:rsid w:val="00A30521"/>
    <w:rsid w:val="00A859D1"/>
    <w:rsid w:val="00A95927"/>
    <w:rsid w:val="00AF2CB6"/>
    <w:rsid w:val="00B158DB"/>
    <w:rsid w:val="00B1779F"/>
    <w:rsid w:val="00B80159"/>
    <w:rsid w:val="00B82F53"/>
    <w:rsid w:val="00B90A94"/>
    <w:rsid w:val="00B957AF"/>
    <w:rsid w:val="00BC4C97"/>
    <w:rsid w:val="00C3328A"/>
    <w:rsid w:val="00C3668D"/>
    <w:rsid w:val="00C65C36"/>
    <w:rsid w:val="00C7122F"/>
    <w:rsid w:val="00C815FC"/>
    <w:rsid w:val="00CE0AED"/>
    <w:rsid w:val="00CF2A8B"/>
    <w:rsid w:val="00CF2CBE"/>
    <w:rsid w:val="00D20B49"/>
    <w:rsid w:val="00D30FD8"/>
    <w:rsid w:val="00D33EC9"/>
    <w:rsid w:val="00D3782E"/>
    <w:rsid w:val="00D818B4"/>
    <w:rsid w:val="00D9611F"/>
    <w:rsid w:val="00DA297A"/>
    <w:rsid w:val="00DD2A53"/>
    <w:rsid w:val="00DE20DC"/>
    <w:rsid w:val="00DF0F9E"/>
    <w:rsid w:val="00E41250"/>
    <w:rsid w:val="00E4714E"/>
    <w:rsid w:val="00E54467"/>
    <w:rsid w:val="00E60B31"/>
    <w:rsid w:val="00E81B2C"/>
    <w:rsid w:val="00E955B8"/>
    <w:rsid w:val="00EB69C8"/>
    <w:rsid w:val="00EC2825"/>
    <w:rsid w:val="00ED2C58"/>
    <w:rsid w:val="00EF61D6"/>
    <w:rsid w:val="00F0482F"/>
    <w:rsid w:val="00F10D5C"/>
    <w:rsid w:val="00F25A68"/>
    <w:rsid w:val="00F643EF"/>
    <w:rsid w:val="00FA1001"/>
    <w:rsid w:val="00FB1B09"/>
    <w:rsid w:val="00FB2F8A"/>
    <w:rsid w:val="00FC3E70"/>
    <w:rsid w:val="00FC4251"/>
    <w:rsid w:val="00FC5ACE"/>
    <w:rsid w:val="00FD19FE"/>
    <w:rsid w:val="00FF3A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820A37"/>
  <w15:docId w15:val="{F39A7384-D4C8-427F-8257-4F7617F4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CB6"/>
    <w:pPr>
      <w:tabs>
        <w:tab w:val="left" w:pos="4219"/>
      </w:tabs>
      <w:spacing w:after="230" w:line="230" w:lineRule="atLeast"/>
    </w:pPr>
    <w:rPr>
      <w:rFonts w:ascii="AB BLine" w:hAnsi="AB BLine" w:cs="Arial"/>
      <w:sz w:val="17"/>
      <w:lang w:eastAsia="en-US"/>
    </w:rPr>
  </w:style>
  <w:style w:type="paragraph" w:styleId="Titre1">
    <w:name w:val="heading 1"/>
    <w:basedOn w:val="Normal"/>
    <w:next w:val="Normal"/>
    <w:qFormat/>
    <w:pPr>
      <w:keepNext/>
      <w:numPr>
        <w:numId w:val="12"/>
      </w:numPr>
      <w:pBdr>
        <w:bottom w:val="single" w:sz="6" w:space="1" w:color="0086E6"/>
      </w:pBdr>
      <w:spacing w:before="230"/>
      <w:outlineLvl w:val="0"/>
    </w:pPr>
    <w:rPr>
      <w:b/>
      <w:bCs/>
      <w:caps/>
      <w:color w:val="0086E6"/>
      <w:spacing w:val="8"/>
      <w:szCs w:val="32"/>
    </w:rPr>
  </w:style>
  <w:style w:type="paragraph" w:styleId="Titre2">
    <w:name w:val="heading 2"/>
    <w:basedOn w:val="Normal"/>
    <w:next w:val="Normal"/>
    <w:qFormat/>
    <w:pPr>
      <w:keepNext/>
      <w:numPr>
        <w:ilvl w:val="1"/>
        <w:numId w:val="12"/>
      </w:numPr>
      <w:spacing w:before="230" w:after="100"/>
      <w:outlineLvl w:val="1"/>
    </w:pPr>
    <w:rPr>
      <w:b/>
      <w:caps/>
      <w:spacing w:val="8"/>
      <w:szCs w:val="28"/>
    </w:rPr>
  </w:style>
  <w:style w:type="paragraph" w:styleId="Titre3">
    <w:name w:val="heading 3"/>
    <w:basedOn w:val="Normal"/>
    <w:next w:val="Normal"/>
    <w:qFormat/>
    <w:pPr>
      <w:keepNext/>
      <w:numPr>
        <w:ilvl w:val="2"/>
        <w:numId w:val="12"/>
      </w:numPr>
      <w:spacing w:before="230" w:after="100"/>
      <w:outlineLvl w:val="2"/>
    </w:pPr>
    <w:rPr>
      <w:b/>
      <w:bCs/>
      <w:szCs w:val="24"/>
    </w:rPr>
  </w:style>
  <w:style w:type="paragraph" w:styleId="Titre4">
    <w:name w:val="heading 4"/>
    <w:basedOn w:val="Normal"/>
    <w:next w:val="Normal"/>
    <w:qFormat/>
    <w:pPr>
      <w:keepNext/>
      <w:numPr>
        <w:ilvl w:val="3"/>
        <w:numId w:val="12"/>
      </w:numPr>
      <w:spacing w:before="230" w:after="100"/>
      <w:outlineLvl w:val="3"/>
    </w:pPr>
    <w:rPr>
      <w:rFonts w:cs="Times New Roman"/>
      <w:b/>
      <w:bCs/>
      <w:szCs w:val="28"/>
    </w:rPr>
  </w:style>
  <w:style w:type="paragraph" w:styleId="Titre5">
    <w:name w:val="heading 5"/>
    <w:basedOn w:val="Normal"/>
    <w:next w:val="Normal"/>
    <w:qFormat/>
    <w:pPr>
      <w:numPr>
        <w:ilvl w:val="4"/>
        <w:numId w:val="12"/>
      </w:numPr>
      <w:spacing w:before="230" w:after="100"/>
      <w:outlineLvl w:val="4"/>
    </w:pPr>
    <w:rPr>
      <w:b/>
      <w:bCs/>
      <w:i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spacing w:after="0" w:line="180" w:lineRule="atLeast"/>
    </w:pPr>
    <w:rPr>
      <w:noProof/>
      <w:color w:val="532D26"/>
      <w:sz w:val="14"/>
    </w:rPr>
  </w:style>
  <w:style w:type="paragraph" w:styleId="Pieddepage">
    <w:name w:val="footer"/>
    <w:basedOn w:val="Normal"/>
    <w:link w:val="PieddepageCar"/>
    <w:pPr>
      <w:tabs>
        <w:tab w:val="center" w:pos="4536"/>
        <w:tab w:val="right" w:pos="9072"/>
      </w:tabs>
      <w:spacing w:after="0" w:line="180" w:lineRule="atLeast"/>
    </w:pPr>
    <w:rPr>
      <w:noProof/>
      <w:color w:val="532D26"/>
      <w:sz w:val="14"/>
    </w:rPr>
  </w:style>
  <w:style w:type="character" w:styleId="Lienhypertexte">
    <w:name w:val="Hyperlink"/>
    <w:uiPriority w:val="99"/>
    <w:unhideWhenUsed/>
    <w:rsid w:val="00DA297A"/>
    <w:rPr>
      <w:color w:val="0000FF"/>
      <w:u w:val="single"/>
    </w:rPr>
  </w:style>
  <w:style w:type="paragraph" w:customStyle="1" w:styleId="65-90">
    <w:name w:val="65-90"/>
    <w:basedOn w:val="Normal"/>
    <w:pPr>
      <w:spacing w:after="0" w:line="180" w:lineRule="atLeast"/>
    </w:pPr>
    <w:rPr>
      <w:sz w:val="13"/>
    </w:rPr>
  </w:style>
  <w:style w:type="paragraph" w:customStyle="1" w:styleId="65-90bold">
    <w:name w:val="65-90 bold"/>
    <w:basedOn w:val="65-90"/>
    <w:rPr>
      <w:b/>
    </w:rPr>
  </w:style>
  <w:style w:type="paragraph" w:styleId="Textedebulles">
    <w:name w:val="Balloon Text"/>
    <w:basedOn w:val="Normal"/>
    <w:semiHidden/>
    <w:rPr>
      <w:rFonts w:ascii="Tahoma" w:hAnsi="Tahoma" w:cs="Tahoma"/>
      <w:sz w:val="16"/>
      <w:szCs w:val="16"/>
    </w:rPr>
  </w:style>
  <w:style w:type="paragraph" w:customStyle="1" w:styleId="85-110">
    <w:name w:val="85-110"/>
    <w:basedOn w:val="Normal"/>
    <w:pPr>
      <w:spacing w:after="0" w:line="220" w:lineRule="atLeast"/>
    </w:pPr>
  </w:style>
  <w:style w:type="paragraph" w:customStyle="1" w:styleId="Objet">
    <w:name w:val="Objet"/>
    <w:basedOn w:val="85-110"/>
    <w:rPr>
      <w:rFonts w:ascii="AB BLineMono" w:hAnsi="AB BLineMono"/>
      <w:spacing w:val="12"/>
    </w:rPr>
  </w:style>
  <w:style w:type="paragraph" w:customStyle="1" w:styleId="70-90bold">
    <w:name w:val="70-90 bold"/>
    <w:basedOn w:val="70-90"/>
    <w:rPr>
      <w:b/>
    </w:rPr>
  </w:style>
  <w:style w:type="paragraph" w:customStyle="1" w:styleId="Titre10">
    <w:name w:val="Titre1"/>
    <w:basedOn w:val="Normal"/>
    <w:pPr>
      <w:spacing w:after="400" w:line="440" w:lineRule="atLeast"/>
    </w:pPr>
    <w:rPr>
      <w:spacing w:val="10"/>
      <w:sz w:val="36"/>
    </w:rPr>
  </w:style>
  <w:style w:type="paragraph" w:customStyle="1" w:styleId="85-110bold">
    <w:name w:val="85-110 bold"/>
    <w:basedOn w:val="85-110"/>
    <w:rPr>
      <w:b/>
    </w:rPr>
  </w:style>
  <w:style w:type="paragraph" w:customStyle="1" w:styleId="70-90">
    <w:name w:val="70-90"/>
    <w:basedOn w:val="Normal"/>
    <w:pPr>
      <w:spacing w:after="0" w:line="180" w:lineRule="atLeast"/>
    </w:pPr>
    <w:rPr>
      <w:sz w:val="14"/>
    </w:rPr>
  </w:style>
  <w:style w:type="paragraph" w:styleId="Listepuces">
    <w:name w:val="List Bullet"/>
    <w:basedOn w:val="Normal"/>
    <w:semiHidden/>
    <w:pPr>
      <w:numPr>
        <w:numId w:val="15"/>
      </w:numPr>
      <w:spacing w:after="0"/>
    </w:pPr>
  </w:style>
  <w:style w:type="paragraph" w:styleId="Liste">
    <w:name w:val="List"/>
    <w:basedOn w:val="Normal"/>
    <w:semiHidden/>
    <w:pPr>
      <w:numPr>
        <w:numId w:val="11"/>
      </w:numPr>
      <w:spacing w:after="0"/>
    </w:pPr>
  </w:style>
  <w:style w:type="character" w:styleId="Numrodeligne">
    <w:name w:val="line number"/>
    <w:basedOn w:val="Policepardfaut"/>
    <w:semiHidden/>
  </w:style>
  <w:style w:type="paragraph" w:styleId="TM1">
    <w:name w:val="toc 1"/>
    <w:basedOn w:val="Normal"/>
    <w:next w:val="Normal"/>
    <w:autoRedefine/>
    <w:semiHidden/>
    <w:pPr>
      <w:tabs>
        <w:tab w:val="left" w:pos="397"/>
      </w:tabs>
      <w:spacing w:after="0"/>
      <w:ind w:left="397" w:hanging="397"/>
    </w:pPr>
    <w:rPr>
      <w:b/>
      <w:caps/>
    </w:rPr>
  </w:style>
  <w:style w:type="paragraph" w:styleId="TM2">
    <w:name w:val="toc 2"/>
    <w:basedOn w:val="Normal"/>
    <w:next w:val="Normal"/>
    <w:autoRedefine/>
    <w:semiHidden/>
    <w:pPr>
      <w:tabs>
        <w:tab w:val="left" w:pos="794"/>
      </w:tabs>
      <w:spacing w:after="0"/>
      <w:ind w:left="1191" w:hanging="794"/>
    </w:pPr>
  </w:style>
  <w:style w:type="paragraph" w:customStyle="1" w:styleId="65-90Mono">
    <w:name w:val="65-90 Mono"/>
    <w:basedOn w:val="65-90"/>
    <w:rPr>
      <w:rFonts w:ascii="AB BLineMono" w:hAnsi="AB BLineMono"/>
      <w:spacing w:val="12"/>
    </w:rPr>
  </w:style>
  <w:style w:type="paragraph" w:customStyle="1" w:styleId="85-110Mono">
    <w:name w:val="85-110 Mono"/>
    <w:basedOn w:val="85-110"/>
    <w:rPr>
      <w:rFonts w:ascii="AB BLineMono" w:hAnsi="AB BLineMono"/>
      <w:spacing w:val="12"/>
    </w:rPr>
  </w:style>
  <w:style w:type="paragraph" w:styleId="Listepuces2">
    <w:name w:val="List Bullet 2"/>
    <w:basedOn w:val="Normal"/>
    <w:semiHidden/>
    <w:pPr>
      <w:numPr>
        <w:numId w:val="2"/>
      </w:numPr>
      <w:spacing w:after="0"/>
    </w:pPr>
  </w:style>
  <w:style w:type="paragraph" w:styleId="Liste2">
    <w:name w:val="List 2"/>
    <w:basedOn w:val="Normal"/>
    <w:semiHidden/>
    <w:pPr>
      <w:numPr>
        <w:numId w:val="19"/>
      </w:numPr>
      <w:spacing w:after="0"/>
    </w:pPr>
  </w:style>
  <w:style w:type="paragraph" w:styleId="Listepuces3">
    <w:name w:val="List Bullet 3"/>
    <w:basedOn w:val="Normal"/>
    <w:semiHidden/>
    <w:pPr>
      <w:numPr>
        <w:numId w:val="3"/>
      </w:numPr>
      <w:spacing w:after="0"/>
    </w:pPr>
  </w:style>
  <w:style w:type="paragraph" w:styleId="Liste3">
    <w:name w:val="List 3"/>
    <w:basedOn w:val="Normal"/>
    <w:semiHidden/>
    <w:pPr>
      <w:numPr>
        <w:numId w:val="20"/>
      </w:numPr>
      <w:spacing w:after="0"/>
    </w:pPr>
  </w:style>
  <w:style w:type="paragraph" w:styleId="Listepuces4">
    <w:name w:val="List Bullet 4"/>
    <w:basedOn w:val="Normal"/>
    <w:semiHidden/>
    <w:pPr>
      <w:numPr>
        <w:numId w:val="4"/>
      </w:numPr>
      <w:spacing w:after="0"/>
    </w:pPr>
  </w:style>
  <w:style w:type="paragraph" w:styleId="Liste4">
    <w:name w:val="List 4"/>
    <w:basedOn w:val="Normal"/>
    <w:semiHidden/>
    <w:pPr>
      <w:numPr>
        <w:numId w:val="21"/>
      </w:numPr>
      <w:spacing w:after="0"/>
    </w:pPr>
  </w:style>
  <w:style w:type="paragraph" w:styleId="Listepuces5">
    <w:name w:val="List Bullet 5"/>
    <w:basedOn w:val="Normal"/>
    <w:semiHidden/>
    <w:pPr>
      <w:numPr>
        <w:numId w:val="5"/>
      </w:numPr>
      <w:spacing w:after="0"/>
    </w:pPr>
  </w:style>
  <w:style w:type="paragraph" w:styleId="Liste5">
    <w:name w:val="List 5"/>
    <w:basedOn w:val="Normal"/>
    <w:semiHidden/>
    <w:pPr>
      <w:numPr>
        <w:numId w:val="26"/>
      </w:numPr>
      <w:spacing w:after="0"/>
    </w:pPr>
  </w:style>
  <w:style w:type="paragraph" w:customStyle="1" w:styleId="TexteNiveau2">
    <w:name w:val="Texte Niveau 2"/>
    <w:basedOn w:val="Normal"/>
    <w:pPr>
      <w:ind w:left="567"/>
    </w:pPr>
  </w:style>
  <w:style w:type="paragraph" w:customStyle="1" w:styleId="TexteNiveau3">
    <w:name w:val="Texte Niveau 3"/>
    <w:basedOn w:val="Normal"/>
    <w:pPr>
      <w:ind w:left="1134"/>
    </w:pPr>
  </w:style>
  <w:style w:type="paragraph" w:customStyle="1" w:styleId="TexteNiveau4">
    <w:name w:val="Texte Niveau 4"/>
    <w:basedOn w:val="Normal"/>
    <w:pPr>
      <w:ind w:left="1871"/>
    </w:pPr>
  </w:style>
  <w:style w:type="paragraph" w:customStyle="1" w:styleId="TexteNiveau5">
    <w:name w:val="Texte Niveau 5"/>
    <w:basedOn w:val="Normal"/>
    <w:pPr>
      <w:ind w:left="2722"/>
    </w:pPr>
  </w:style>
  <w:style w:type="paragraph" w:customStyle="1" w:styleId="Refrence">
    <w:name w:val="Reférence"/>
    <w:basedOn w:val="Normal"/>
    <w:pPr>
      <w:tabs>
        <w:tab w:val="clear" w:pos="4219"/>
      </w:tabs>
      <w:spacing w:after="140"/>
    </w:pPr>
    <w:rPr>
      <w:color w:val="0086E6"/>
    </w:rPr>
  </w:style>
  <w:style w:type="character" w:customStyle="1" w:styleId="PieddepageCar">
    <w:name w:val="Pied de page Car"/>
    <w:link w:val="Pieddepage"/>
    <w:rsid w:val="0041351F"/>
    <w:rPr>
      <w:rFonts w:ascii="AB BLine" w:hAnsi="AB BLine" w:cs="Arial"/>
      <w:noProof/>
      <w:color w:val="532D26"/>
      <w:sz w:val="14"/>
      <w:lang w:eastAsia="en-US"/>
    </w:rPr>
  </w:style>
  <w:style w:type="table" w:styleId="Grilledutableau">
    <w:name w:val="Table Grid"/>
    <w:basedOn w:val="TableauNormal"/>
    <w:uiPriority w:val="59"/>
    <w:rsid w:val="00AF2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C1AE2"/>
    <w:pPr>
      <w:tabs>
        <w:tab w:val="clear" w:pos="4219"/>
      </w:tabs>
      <w:spacing w:before="100" w:beforeAutospacing="1" w:after="100" w:afterAutospacing="1"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374926">
      <w:bodyDiv w:val="1"/>
      <w:marLeft w:val="0"/>
      <w:marRight w:val="0"/>
      <w:marTop w:val="0"/>
      <w:marBottom w:val="0"/>
      <w:divBdr>
        <w:top w:val="none" w:sz="0" w:space="0" w:color="auto"/>
        <w:left w:val="none" w:sz="0" w:space="0" w:color="auto"/>
        <w:bottom w:val="none" w:sz="0" w:space="0" w:color="auto"/>
        <w:right w:val="none" w:sz="0" w:space="0" w:color="auto"/>
      </w:divBdr>
    </w:div>
    <w:div w:id="209184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barbier@inalco.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A93EE-9488-4CB1-A593-35A5DE501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1212</Words>
  <Characters>6670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Mediaviso AG</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LAROCHE-JOUBERT</dc:creator>
  <cp:lastModifiedBy>Marie BARBIER</cp:lastModifiedBy>
  <cp:revision>2</cp:revision>
  <cp:lastPrinted>2018-09-26T15:37:00Z</cp:lastPrinted>
  <dcterms:created xsi:type="dcterms:W3CDTF">2018-10-10T13:20:00Z</dcterms:created>
  <dcterms:modified xsi:type="dcterms:W3CDTF">2018-10-10T13:20:00Z</dcterms:modified>
</cp:coreProperties>
</file>