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D" w:rsidRDefault="00786D3D" w:rsidP="00786D3D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6FAA93C" wp14:editId="193B3BF7">
            <wp:extent cx="1378585" cy="573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3D" w:rsidRDefault="00786D3D" w:rsidP="007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DEPARTEMENT ASIE DU SUD - OURDOU</w:t>
      </w:r>
    </w:p>
    <w:p w:rsidR="00786D3D" w:rsidRDefault="00786D3D" w:rsidP="007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Fiche d’in</w:t>
      </w:r>
      <w:r w:rsidR="0052564C">
        <w:rPr>
          <w:rFonts w:ascii="Calibri" w:hAnsi="Calibri"/>
          <w:b/>
        </w:rPr>
        <w:t>scription pédagogique LICENCE 3</w:t>
      </w:r>
      <w:r>
        <w:rPr>
          <w:rFonts w:ascii="Calibri" w:hAnsi="Calibri"/>
          <w:b/>
        </w:rPr>
        <w:t xml:space="preserve">      2020/2021</w:t>
      </w:r>
    </w:p>
    <w:p w:rsidR="00786D3D" w:rsidRPr="008E4B7D" w:rsidRDefault="00786D3D" w:rsidP="007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  <w:r w:rsidRPr="008E4B7D">
        <w:rPr>
          <w:rFonts w:ascii="Calibri" w:hAnsi="Calibri"/>
          <w:b/>
          <w:u w:val="single"/>
        </w:rPr>
        <w:t xml:space="preserve">Parcours </w:t>
      </w:r>
      <w:r>
        <w:rPr>
          <w:rFonts w:ascii="Calibri" w:hAnsi="Calibri"/>
          <w:b/>
          <w:u w:val="single"/>
        </w:rPr>
        <w:t>thématique</w:t>
      </w:r>
    </w:p>
    <w:p w:rsidR="00786D3D" w:rsidRDefault="00786D3D" w:rsidP="00786D3D">
      <w:pPr>
        <w:jc w:val="center"/>
        <w:rPr>
          <w:rFonts w:ascii="Calibri" w:hAnsi="Calibri"/>
          <w:sz w:val="16"/>
          <w:szCs w:val="16"/>
        </w:rPr>
      </w:pPr>
    </w:p>
    <w:p w:rsidR="00786D3D" w:rsidRDefault="00786D3D" w:rsidP="00786D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N° ETUDIANT : ………………… NOM : 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Prénom : …………………………………….</w:t>
      </w:r>
    </w:p>
    <w:p w:rsidR="00786D3D" w:rsidRDefault="00786D3D" w:rsidP="00786D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 : ……………………………………………………  TEL : …………………………………….</w:t>
      </w:r>
    </w:p>
    <w:p w:rsidR="00786D3D" w:rsidRDefault="00786D3D" w:rsidP="00786D3D">
      <w:pPr>
        <w:rPr>
          <w:rFonts w:ascii="Calibri" w:hAnsi="Calibri"/>
        </w:rPr>
      </w:pPr>
      <w:r>
        <w:rPr>
          <w:rFonts w:ascii="Calibri" w:hAnsi="Calibri"/>
          <w:b/>
        </w:rPr>
        <w:t>Redoublant(e) L2</w:t>
      </w:r>
      <w:r>
        <w:rPr>
          <w:rFonts w:ascii="Calibri" w:hAnsi="Calibri"/>
        </w:rPr>
        <w:t xml:space="preserve"> : </w:t>
      </w:r>
      <w:r>
        <w:rPr>
          <w:rFonts w:ascii="Calibri" w:hAnsi="Calibri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>
        <w:rPr>
          <w:rFonts w:ascii="Calibri" w:hAnsi="Calibri"/>
          <w:sz w:val="18"/>
          <w:szCs w:val="18"/>
        </w:rPr>
        <w:instrText xml:space="preserve"> FORMCHECKBOX </w:instrText>
      </w:r>
      <w:r w:rsidR="00DF5D17">
        <w:rPr>
          <w:rFonts w:ascii="Calibri" w:hAnsi="Calibri"/>
          <w:sz w:val="18"/>
          <w:szCs w:val="18"/>
        </w:rPr>
      </w:r>
      <w:r w:rsidR="00DF5D17">
        <w:rPr>
          <w:rFonts w:ascii="Calibri" w:hAnsi="Calibri"/>
          <w:sz w:val="18"/>
          <w:szCs w:val="18"/>
        </w:rPr>
        <w:fldChar w:fldCharType="separate"/>
      </w:r>
      <w:r>
        <w:fldChar w:fldCharType="end"/>
      </w:r>
      <w:bookmarkEnd w:id="0"/>
      <w:r>
        <w:rPr>
          <w:rFonts w:ascii="Calibri" w:hAnsi="Calibri"/>
        </w:rPr>
        <w:t xml:space="preserve"> oui    </w:t>
      </w:r>
      <w:r>
        <w:rPr>
          <w:rFonts w:ascii="Calibri" w:hAnsi="Calibri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rPr>
          <w:rFonts w:ascii="Calibri" w:hAnsi="Calibri"/>
          <w:sz w:val="18"/>
          <w:szCs w:val="18"/>
        </w:rPr>
        <w:instrText xml:space="preserve"> FORMCHECKBOX </w:instrText>
      </w:r>
      <w:r w:rsidR="00DF5D17">
        <w:rPr>
          <w:rFonts w:ascii="Calibri" w:hAnsi="Calibri"/>
          <w:sz w:val="18"/>
          <w:szCs w:val="18"/>
        </w:rPr>
      </w:r>
      <w:r w:rsidR="00DF5D17">
        <w:rPr>
          <w:rFonts w:ascii="Calibri" w:hAnsi="Calibri"/>
          <w:sz w:val="18"/>
          <w:szCs w:val="18"/>
        </w:rPr>
        <w:fldChar w:fldCharType="separate"/>
      </w:r>
      <w:r>
        <w:fldChar w:fldCharType="end"/>
      </w:r>
      <w:bookmarkEnd w:id="1"/>
      <w:r>
        <w:rPr>
          <w:rFonts w:ascii="Calibri" w:hAnsi="Calibri"/>
        </w:rPr>
        <w:t xml:space="preserve"> non 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L1 validée</w:t>
      </w:r>
      <w:r>
        <w:rPr>
          <w:rFonts w:ascii="Calibri" w:hAnsi="Calibri"/>
        </w:rPr>
        <w:t xml:space="preserve"> :  </w:t>
      </w:r>
      <w:r>
        <w:rPr>
          <w:rFonts w:ascii="Calibri" w:hAnsi="Calibri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</w:rPr>
        <w:instrText xml:space="preserve"> FORMCHECKBOX </w:instrText>
      </w:r>
      <w:r w:rsidR="00DF5D17">
        <w:rPr>
          <w:rFonts w:ascii="Calibri" w:hAnsi="Calibri"/>
          <w:sz w:val="18"/>
          <w:szCs w:val="18"/>
        </w:rPr>
      </w:r>
      <w:r w:rsidR="00DF5D17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</w:rPr>
        <w:t xml:space="preserve"> oui  </w:t>
      </w:r>
      <w:r>
        <w:rPr>
          <w:rFonts w:ascii="Calibri" w:hAnsi="Calibri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</w:rPr>
        <w:instrText xml:space="preserve"> FORMCHECKBOX </w:instrText>
      </w:r>
      <w:r w:rsidR="00DF5D17">
        <w:rPr>
          <w:rFonts w:ascii="Calibri" w:hAnsi="Calibri"/>
          <w:sz w:val="18"/>
          <w:szCs w:val="18"/>
        </w:rPr>
      </w:r>
      <w:r w:rsidR="00DF5D17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</w:rPr>
        <w:t xml:space="preserve"> non/</w:t>
      </w:r>
      <w:r>
        <w:rPr>
          <w:rFonts w:ascii="Calibri" w:hAnsi="Calibri"/>
          <w:b/>
        </w:rPr>
        <w:t>Si non, précisez les codes des enseignements de L1 à valider : ………………………………………………………………………….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1"/>
      </w:tblGrid>
      <w:tr w:rsidR="00786D3D" w:rsidTr="009D4B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3D" w:rsidRDefault="00786D3D" w:rsidP="009D4B1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SEMESTRE 1</w:t>
            </w:r>
          </w:p>
          <w:p w:rsidR="00786D3D" w:rsidRDefault="00786D3D" w:rsidP="009D4B1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786D3D" w:rsidRDefault="00786D3D" w:rsidP="009D4B11">
            <w:pPr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u w:val="single"/>
                <w:bdr w:val="single" w:sz="4" w:space="0" w:color="auto" w:frame="1"/>
                <w:lang w:eastAsia="en-US"/>
              </w:rPr>
              <w:t>UE1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  <w:lang w:eastAsia="en-US"/>
              </w:rPr>
              <w:t xml:space="preserve"> LANGUE</w:t>
            </w:r>
            <w:r>
              <w:rPr>
                <w:rFonts w:asciiTheme="minorHAnsi" w:hAnsiTheme="minorHAnsi"/>
                <w:b/>
                <w:sz w:val="22"/>
                <w:szCs w:val="20"/>
                <w:lang w:eastAsia="en-US"/>
              </w:rPr>
              <w:t xml:space="preserve"> (12 ECTS)</w:t>
            </w:r>
          </w:p>
          <w:p w:rsidR="00786D3D" w:rsidRDefault="00786D3D" w:rsidP="009D4B11">
            <w:pPr>
              <w:pStyle w:val="TableParagraph"/>
              <w:tabs>
                <w:tab w:val="left" w:pos="1360"/>
              </w:tabs>
              <w:ind w:right="4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OURA3</w:t>
            </w:r>
            <w:r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10A </w:t>
            </w:r>
            <w:r w:rsidRPr="00786D3D">
              <w:rPr>
                <w:rFonts w:ascii="Times New Roman" w:hAnsi="Times New Roman" w:cs="Times New Roman"/>
                <w:sz w:val="18"/>
                <w:szCs w:val="18"/>
              </w:rPr>
              <w:t>Textes, contextes et cinéma en ourdou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pStyle w:val="TableParagraph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OURA3</w:t>
            </w:r>
            <w:r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10b </w:t>
            </w:r>
            <w:r w:rsidRPr="00786D3D">
              <w:rPr>
                <w:rFonts w:ascii="Times New Roman" w:hAnsi="Times New Roman" w:cs="Times New Roman"/>
                <w:sz w:val="18"/>
                <w:szCs w:val="18"/>
              </w:rPr>
              <w:t>Histoire de la littérature classique et sociolinguistique ourdou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pStyle w:val="TableParagraph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OURA3</w:t>
            </w:r>
            <w:r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10C </w:t>
            </w:r>
            <w:r w:rsidRPr="00786D3D">
              <w:rPr>
                <w:rFonts w:ascii="Times New Roman" w:hAnsi="Times New Roman" w:cs="Times New Roman"/>
                <w:sz w:val="18"/>
                <w:szCs w:val="18"/>
              </w:rPr>
              <w:t>Pratique orale de l’ourdou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pStyle w:val="TableParagraph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OURA3</w:t>
            </w:r>
            <w:r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10D </w:t>
            </w:r>
            <w:r w:rsidRPr="00786D3D">
              <w:rPr>
                <w:rFonts w:ascii="Times New Roman" w:hAnsi="Times New Roman" w:cs="Times New Roman"/>
                <w:sz w:val="18"/>
                <w:szCs w:val="18"/>
              </w:rPr>
              <w:t>Expression écrite en ourdou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pStyle w:val="TableParagraph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OURA3</w:t>
            </w:r>
            <w:r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10E </w:t>
            </w:r>
            <w:r w:rsidRPr="00786D3D">
              <w:rPr>
                <w:rFonts w:ascii="Times New Roman" w:hAnsi="Times New Roman" w:cs="Times New Roman"/>
                <w:sz w:val="18"/>
                <w:szCs w:val="18"/>
              </w:rPr>
              <w:t>Presse écrite en ourdou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OURA3</w:t>
            </w:r>
            <w:r w:rsidRPr="00DA5214">
              <w:rPr>
                <w:sz w:val="18"/>
                <w:szCs w:val="18"/>
              </w:rPr>
              <w:t xml:space="preserve">10F </w:t>
            </w:r>
            <w:r w:rsidRPr="00786D3D">
              <w:rPr>
                <w:rFonts w:eastAsia="Calibri"/>
                <w:sz w:val="18"/>
                <w:szCs w:val="18"/>
                <w:lang w:bidi="fr-FR"/>
              </w:rPr>
              <w:t>Études de documents audiovisuels en ourdou 1</w:t>
            </w:r>
            <w:r>
              <w:rPr>
                <w:rFonts w:eastAsia="Calibri"/>
                <w:sz w:val="18"/>
                <w:szCs w:val="18"/>
                <w:lang w:bidi="fr-FR"/>
              </w:rPr>
              <w:t xml:space="preserve"> </w:t>
            </w:r>
            <w:r>
              <w:rPr>
                <w:sz w:val="18"/>
                <w:szCs w:val="18"/>
              </w:rPr>
              <w:t xml:space="preserve">(2 </w:t>
            </w:r>
            <w:proofErr w:type="spellStart"/>
            <w:r>
              <w:rPr>
                <w:sz w:val="18"/>
                <w:szCs w:val="18"/>
              </w:rPr>
              <w:t>ects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86D3D" w:rsidRDefault="00786D3D" w:rsidP="009D4B1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86D3D" w:rsidRDefault="00786D3D" w:rsidP="009D4B1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bdr w:val="single" w:sz="4" w:space="0" w:color="auto" w:frame="1"/>
                <w:lang w:eastAsia="en-US"/>
              </w:rPr>
              <w:t>UE2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 CIVILISATION ET /OU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LANGUE </w:t>
            </w:r>
            <w:r w:rsidR="00BE28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(</w:t>
            </w:r>
            <w:proofErr w:type="gramEnd"/>
            <w:r w:rsidR="00BE28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ECTS)</w:t>
            </w:r>
          </w:p>
          <w:p w:rsidR="00786D3D" w:rsidRPr="001A1110" w:rsidRDefault="00786D3D" w:rsidP="00786D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A1110">
              <w:rPr>
                <w:sz w:val="18"/>
                <w:szCs w:val="18"/>
                <w:lang w:eastAsia="en-US"/>
              </w:rPr>
              <w:t>ASUA320a Sociétés d’Asie du Sud</w:t>
            </w:r>
          </w:p>
          <w:p w:rsidR="00786D3D" w:rsidRDefault="00786D3D" w:rsidP="009D4B1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86D3D" w:rsidRDefault="00786D3D" w:rsidP="00786D3D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bdr w:val="single" w:sz="4" w:space="0" w:color="auto" w:frame="1"/>
                <w:lang w:eastAsia="en-US"/>
              </w:rPr>
              <w:t>UE3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ENSEIGNEMENTS REGIONAUX (9 ECTS)</w:t>
            </w:r>
          </w:p>
          <w:p w:rsidR="00786D3D" w:rsidRDefault="00786D3D" w:rsidP="00786D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7FF9">
              <w:rPr>
                <w:sz w:val="18"/>
                <w:szCs w:val="18"/>
                <w:lang w:eastAsia="en-US"/>
              </w:rPr>
              <w:t>ASUA330a</w:t>
            </w:r>
            <w:r>
              <w:rPr>
                <w:sz w:val="18"/>
                <w:szCs w:val="18"/>
                <w:lang w:eastAsia="en-US"/>
              </w:rPr>
              <w:t xml:space="preserve">   L’Hindouisme</w:t>
            </w:r>
          </w:p>
          <w:p w:rsidR="00786D3D" w:rsidRDefault="00786D3D" w:rsidP="00786D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7FF9">
              <w:rPr>
                <w:sz w:val="18"/>
                <w:szCs w:val="18"/>
                <w:lang w:eastAsia="en-US"/>
              </w:rPr>
              <w:t>ASUA330b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077FF9">
              <w:rPr>
                <w:sz w:val="18"/>
                <w:szCs w:val="18"/>
                <w:lang w:eastAsia="en-US"/>
              </w:rPr>
              <w:t>L’Islam sud-asiatique</w:t>
            </w:r>
          </w:p>
          <w:p w:rsidR="00786D3D" w:rsidRPr="00077FF9" w:rsidRDefault="00786D3D" w:rsidP="00786D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7FF9">
              <w:rPr>
                <w:sz w:val="18"/>
                <w:szCs w:val="18"/>
                <w:lang w:eastAsia="en-US"/>
              </w:rPr>
              <w:t>ASUA120e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077FF9">
              <w:rPr>
                <w:sz w:val="18"/>
                <w:szCs w:val="18"/>
                <w:lang w:eastAsia="en-US"/>
              </w:rPr>
              <w:t>Le bouddhisme 1</w:t>
            </w:r>
          </w:p>
          <w:p w:rsidR="00786D3D" w:rsidRPr="0087114B" w:rsidRDefault="00786D3D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bdr w:val="single" w:sz="4" w:space="0" w:color="auto" w:frame="1"/>
                <w:lang w:eastAsia="en-US"/>
              </w:rPr>
              <w:t>UE4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(2 EC AU CHOIX) (6 ECTS)</w:t>
            </w:r>
          </w:p>
          <w:p w:rsidR="00BE28AF" w:rsidRDefault="00BE28AF" w:rsidP="00BE28A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2"/>
            </w:tblGrid>
            <w:tr w:rsidR="00BE28AF" w:rsidTr="00EC1FF4">
              <w:trPr>
                <w:trHeight w:val="521"/>
              </w:trPr>
              <w:tc>
                <w:tcPr>
                  <w:tcW w:w="5123" w:type="dxa"/>
                  <w:hideMark/>
                </w:tcPr>
                <w:p w:rsidR="00BE28AF" w:rsidRDefault="00BE28AF" w:rsidP="00BE28A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*L’étudiant opte pour un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parcours thématique</w:t>
                  </w:r>
                  <w:r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et disciplinaire. </w:t>
                  </w:r>
                </w:p>
              </w:tc>
            </w:tr>
          </w:tbl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enseignements (EC) obligatoires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 cocher au choix pour les parcours Anthropologie ; Environnement ; Histoire connectée du monde ; Linguistique ; Religion ; Violences, migrations, mémoires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1 enseignement (EC) obligatoire </w:t>
            </w:r>
            <w:r>
              <w:rPr>
                <w:sz w:val="18"/>
                <w:szCs w:val="18"/>
                <w:lang w:eastAsia="en-US"/>
              </w:rPr>
              <w:t xml:space="preserve">à cocher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+ 1 enseignement d’ouverture au choix </w:t>
            </w:r>
            <w:r>
              <w:rPr>
                <w:sz w:val="18"/>
                <w:szCs w:val="18"/>
                <w:lang w:eastAsia="en-US"/>
              </w:rPr>
              <w:t>pour les parcours Enjeux politiques mondiaux ; Genres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féminités et masculinités dans le monde ; Littératures, arts et traduction ; Oralité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Anthropologie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ANTA340a -Anthropologie générale 3: Lecture de textes fondamentaux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ANTA340b -Anthropologie générale 4: Anthropologie écologique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Enjeux politiques mondiaux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ENJA340a -Minorités (ethniques, confessionnelles, sociétales)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Intitulé______________________________________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 xml:space="preserve">Anglais (pris au titre de l’enseignement d’ouverture si non suivi en L2 et sous réserve des capacités </w:t>
            </w:r>
            <w:proofErr w:type="gramStart"/>
            <w:r>
              <w:rPr>
                <w:sz w:val="18"/>
                <w:szCs w:val="18"/>
                <w:lang w:eastAsia="en-US"/>
              </w:rPr>
              <w:t>d’accueil 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Environnement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ENVA340a -Introduction à l’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écocritique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écologie et littérature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ANTA340b -Anthropologie générale 4: Anthropologie écologique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Genres, féminités et masculinités dans le monde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GFMA340a -Genre et transmission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Intitulé______________________________________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 xml:space="preserve">Anglais (pris au titre de l’enseignement d’ouverture, si non suivi en L2 et sous réserve des capacités d’accueil) 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Histoire connectée du monde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HCMA340b -Histoire du monde 3 : les mondes indépendants jusqu’en 1500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HCMA340a -Historiographie mondiale : Interprétation du passé et écriture de l’histoire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Linguistique : 1 cours obligatoire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LGEA340a -Atelier de description linguistique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+ 1 cours à choisir parmi :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LGEA340b -Syntaxe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LGEA340c -Typologie générale des langues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Parcours Littératures, arts et traduction : 1 cours à choisir parmi :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ENVA340a -Introduction à l’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écocritique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écologie et littérature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LITA340a -Introduction à l’histoire culturelle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Intitulé______________________________________ ____________________________________________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 xml:space="preserve">Anglais (pris au titre de l’enseignement d’ouverture, si non suivi en L2 et sous réserve des capacités </w:t>
            </w:r>
            <w:proofErr w:type="gramStart"/>
            <w:r>
              <w:rPr>
                <w:sz w:val="18"/>
                <w:szCs w:val="18"/>
                <w:lang w:eastAsia="en-US"/>
              </w:rPr>
              <w:t>d’accueil 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Oralité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ORAA340a -Oralité et anthropologie culturelle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Intitulé______________________________________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 xml:space="preserve">Anglais (pris au titre de l’enseignement d’ouverture, si non suivi en L2 et sous réserve des capacités </w:t>
            </w:r>
            <w:proofErr w:type="gramStart"/>
            <w:r>
              <w:rPr>
                <w:sz w:val="18"/>
                <w:szCs w:val="18"/>
                <w:lang w:eastAsia="en-US"/>
              </w:rPr>
              <w:t>d’accueil 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Religion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RELA340a -Sociologie des faits religieux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RELA340b -Histoire des faits religieux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Violences, migrations, mémoires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VMMA340a -Violences et conflits coloniaux ou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post-coloniaux</w:t>
            </w:r>
            <w:proofErr w:type="spellEnd"/>
          </w:p>
          <w:p w:rsidR="00786D3D" w:rsidRPr="005B48A6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VMMA340b -Mémoires et témoignages à travers l’art et la littérature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3D" w:rsidRDefault="00786D3D" w:rsidP="009D4B1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SEMESTRE 2</w:t>
            </w:r>
          </w:p>
          <w:p w:rsidR="00786D3D" w:rsidRDefault="00786D3D" w:rsidP="009D4B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D3D" w:rsidRDefault="00786D3D" w:rsidP="009D4B1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bdr w:val="single" w:sz="4" w:space="0" w:color="auto" w:frame="1"/>
                <w:lang w:eastAsia="en-US"/>
              </w:rPr>
              <w:t>UE1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0"/>
                <w:u w:val="single"/>
                <w:lang w:eastAsia="en-US"/>
              </w:rPr>
              <w:t>LANGUE</w:t>
            </w:r>
            <w:r>
              <w:rPr>
                <w:rFonts w:asciiTheme="minorHAnsi" w:hAnsiTheme="minorHAnsi"/>
                <w:b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(15 ECTS)</w:t>
            </w:r>
          </w:p>
          <w:p w:rsidR="00786D3D" w:rsidRDefault="00BE28AF" w:rsidP="009D4B11">
            <w:pPr>
              <w:pStyle w:val="TableParagraph"/>
              <w:tabs>
                <w:tab w:val="left" w:pos="1350"/>
              </w:tabs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10A </w:t>
            </w:r>
            <w:r w:rsidRPr="00BE28AF">
              <w:rPr>
                <w:rFonts w:ascii="Times New Roman" w:hAnsi="Times New Roman" w:cs="Times New Roman"/>
                <w:sz w:val="18"/>
                <w:szCs w:val="18"/>
              </w:rPr>
              <w:t>Romans, nouvelles et poésie en ourdou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Pr="00DA5214" w:rsidRDefault="00BE28AF" w:rsidP="009D4B11">
            <w:pPr>
              <w:pStyle w:val="TableParagraph"/>
              <w:tabs>
                <w:tab w:val="left" w:pos="1350"/>
              </w:tabs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10b </w:t>
            </w:r>
            <w:r w:rsidRPr="00BE28AF">
              <w:rPr>
                <w:rFonts w:ascii="Times New Roman" w:hAnsi="Times New Roman" w:cs="Times New Roman"/>
                <w:sz w:val="18"/>
                <w:szCs w:val="18"/>
              </w:rPr>
              <w:t xml:space="preserve">Traduction littéraire en ourdou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28AF" w:rsidRDefault="00BE28AF" w:rsidP="009D4B11">
            <w:pPr>
              <w:pStyle w:val="TableParagraph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10C </w:t>
            </w:r>
            <w:r w:rsidRPr="00BE28AF">
              <w:rPr>
                <w:rFonts w:ascii="Times New Roman" w:hAnsi="Times New Roman" w:cs="Times New Roman"/>
                <w:sz w:val="18"/>
                <w:szCs w:val="18"/>
              </w:rPr>
              <w:t>Paroles et musiques en ourdou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BE28AF" w:rsidP="009D4B11">
            <w:pPr>
              <w:pStyle w:val="TableParagraph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10D </w:t>
            </w:r>
            <w:proofErr w:type="spellStart"/>
            <w:r w:rsidRPr="00BE28AF">
              <w:rPr>
                <w:rFonts w:ascii="Times New Roman" w:hAnsi="Times New Roman" w:cs="Times New Roman"/>
                <w:sz w:val="18"/>
                <w:szCs w:val="18"/>
              </w:rPr>
              <w:t>Sociophonétique</w:t>
            </w:r>
            <w:proofErr w:type="spellEnd"/>
            <w:r w:rsidRPr="00BE28AF">
              <w:rPr>
                <w:rFonts w:ascii="Times New Roman" w:hAnsi="Times New Roman" w:cs="Times New Roman"/>
                <w:sz w:val="18"/>
                <w:szCs w:val="18"/>
              </w:rPr>
              <w:t xml:space="preserve"> de l’ourdou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28AF" w:rsidRDefault="00BE28AF" w:rsidP="00BE28AF">
            <w:pPr>
              <w:pStyle w:val="TableParagraph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10E </w:t>
            </w:r>
            <w:r w:rsidRPr="00BE28AF">
              <w:rPr>
                <w:rFonts w:ascii="Times New Roman" w:hAnsi="Times New Roman" w:cs="Times New Roman"/>
                <w:sz w:val="18"/>
                <w:szCs w:val="18"/>
              </w:rPr>
              <w:t>Presse écrite en ourdou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Pr="00BE28AF" w:rsidRDefault="00BE28AF" w:rsidP="00BE28AF">
            <w:pPr>
              <w:pStyle w:val="TableParagraph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OURB3</w:t>
            </w:r>
            <w:r w:rsidR="00786D3D" w:rsidRPr="00DA5214">
              <w:rPr>
                <w:rFonts w:ascii="Times New Roman" w:hAnsi="Times New Roman" w:cs="Times New Roman"/>
                <w:sz w:val="18"/>
                <w:szCs w:val="18"/>
              </w:rPr>
              <w:t xml:space="preserve">10F </w:t>
            </w:r>
            <w:r w:rsidRPr="00BE28AF">
              <w:rPr>
                <w:rFonts w:ascii="Times New Roman" w:hAnsi="Times New Roman" w:cs="Times New Roman"/>
                <w:sz w:val="18"/>
                <w:szCs w:val="18"/>
              </w:rPr>
              <w:t>Études de documents audiovisuels en ourdou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6D3D" w:rsidRDefault="00786D3D" w:rsidP="009D4B1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86D3D" w:rsidRDefault="00786D3D" w:rsidP="009D4B1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bdr w:val="single" w:sz="4" w:space="0" w:color="auto" w:frame="1"/>
                <w:lang w:eastAsia="en-US"/>
              </w:rPr>
              <w:t>UE2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 CIVILISATION </w:t>
            </w:r>
            <w:r w:rsidR="00BE28AF"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ET/OU </w:t>
            </w:r>
            <w:proofErr w:type="gramStart"/>
            <w:r w:rsidR="00BE28AF"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>LANGUE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BE28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(</w:t>
            </w:r>
            <w:proofErr w:type="gramEnd"/>
            <w:r w:rsidR="00BE28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ECTS)</w:t>
            </w:r>
          </w:p>
          <w:p w:rsidR="00786D3D" w:rsidRPr="00BE28AF" w:rsidRDefault="00BE28AF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E28AF">
              <w:rPr>
                <w:sz w:val="18"/>
                <w:szCs w:val="18"/>
                <w:lang w:eastAsia="en-US"/>
              </w:rPr>
              <w:t>ASUB320a Histoire de l’Asie du Sud depuis 1947</w:t>
            </w:r>
          </w:p>
          <w:p w:rsidR="00786D3D" w:rsidRDefault="00786D3D" w:rsidP="009D4B1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86D3D" w:rsidRDefault="00786D3D" w:rsidP="009D4B11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bdr w:val="single" w:sz="4" w:space="0" w:color="auto" w:frame="1"/>
                <w:lang w:eastAsia="en-US"/>
              </w:rPr>
              <w:t>UE3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 ENSEIGNEMENTS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>REGIONAUX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(</w:t>
            </w:r>
            <w:r w:rsidR="00BE28AF">
              <w:rPr>
                <w:rFonts w:ascii="Calibri" w:hAnsi="Calibri"/>
                <w:b/>
                <w:sz w:val="18"/>
                <w:szCs w:val="18"/>
                <w:lang w:eastAsia="en-US"/>
              </w:rPr>
              <w:t>9 ECTS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)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95ABE">
              <w:rPr>
                <w:sz w:val="18"/>
                <w:szCs w:val="18"/>
                <w:lang w:eastAsia="en-US"/>
              </w:rPr>
              <w:t>ASUB330a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95ABE">
              <w:rPr>
                <w:sz w:val="18"/>
                <w:szCs w:val="18"/>
                <w:lang w:eastAsia="en-US"/>
              </w:rPr>
              <w:t>Cinémas d’Asie du Sud et du Tibet</w:t>
            </w:r>
          </w:p>
          <w:p w:rsidR="00786D3D" w:rsidRDefault="00BE28AF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E28AF">
              <w:rPr>
                <w:sz w:val="18"/>
                <w:szCs w:val="18"/>
                <w:lang w:eastAsia="en-US"/>
              </w:rPr>
              <w:t>ASUB330b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E28AF">
              <w:rPr>
                <w:sz w:val="18"/>
                <w:szCs w:val="18"/>
                <w:lang w:eastAsia="en-US"/>
              </w:rPr>
              <w:t>L’Inde, L’Asie du Sud et le monde de l’Antiquité à nos jours</w:t>
            </w:r>
          </w:p>
          <w:p w:rsidR="00BE28AF" w:rsidRDefault="00BE28AF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E28AF">
              <w:rPr>
                <w:sz w:val="18"/>
                <w:szCs w:val="18"/>
                <w:lang w:eastAsia="en-US"/>
              </w:rPr>
              <w:t>ASUB330c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E28AF">
              <w:rPr>
                <w:sz w:val="18"/>
                <w:szCs w:val="18"/>
                <w:lang w:eastAsia="en-US"/>
              </w:rPr>
              <w:t>Sociétés de l’Inde</w:t>
            </w:r>
          </w:p>
          <w:p w:rsidR="00BE28AF" w:rsidRDefault="00BE28AF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Pr="00E0516A" w:rsidRDefault="00BE28AF" w:rsidP="00BE28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bdr w:val="single" w:sz="4" w:space="0" w:color="auto" w:frame="1"/>
                <w:lang w:eastAsia="en-US"/>
              </w:rPr>
              <w:t>UE4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(2 EC AU CHOIX) (6 ECTS)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5"/>
            </w:tblGrid>
            <w:tr w:rsidR="00BE28AF" w:rsidTr="00EC1FF4">
              <w:trPr>
                <w:trHeight w:val="727"/>
              </w:trPr>
              <w:tc>
                <w:tcPr>
                  <w:tcW w:w="6600" w:type="dxa"/>
                </w:tcPr>
                <w:p w:rsidR="00BE28AF" w:rsidRDefault="00BE28AF" w:rsidP="00BE28A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BE28AF" w:rsidRDefault="00BE28AF" w:rsidP="00BE28AF">
                  <w:pPr>
                    <w:autoSpaceDE w:val="0"/>
                    <w:autoSpaceDN w:val="0"/>
                    <w:adjustRightInd w:val="0"/>
                    <w:spacing w:line="276" w:lineRule="auto"/>
                    <w:ind w:hanging="209"/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L*L’étudiant opte pour un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parcours thématique</w:t>
                  </w:r>
                  <w:r>
                    <w:rPr>
                      <w:rFonts w:eastAsia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et disciplinaire.</w:t>
                  </w:r>
                </w:p>
                <w:p w:rsidR="00BE28AF" w:rsidRDefault="00BE28AF" w:rsidP="00BE28A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enseignements (EC) obligatoires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 cocher au choix pour les parcours Anthropologie ; Environnement ; Histoire connectée du monde ; Linguistique ; Religion ; Violences, migrations, mémoires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  <w:lang w:eastAsia="en-US"/>
              </w:rPr>
              <w:t>Ou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1 enseignement (EC) obligatoire </w:t>
            </w:r>
            <w:r>
              <w:rPr>
                <w:sz w:val="18"/>
                <w:szCs w:val="18"/>
                <w:lang w:eastAsia="en-US"/>
              </w:rPr>
              <w:t xml:space="preserve">à cocher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+ 1 enseignement d’ouverture au choix </w:t>
            </w:r>
            <w:r>
              <w:rPr>
                <w:sz w:val="18"/>
                <w:szCs w:val="18"/>
                <w:lang w:eastAsia="en-US"/>
              </w:rPr>
              <w:t>pour les parcours Enjeux politiques mondiaux ; Genres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féminités et masculinités dans le monde ; Littératures, arts et traduction ; Oralité</w:t>
            </w:r>
          </w:p>
          <w:p w:rsidR="00BE28AF" w:rsidRDefault="00BE28AF" w:rsidP="00BE28AF">
            <w:pPr>
              <w:pStyle w:val="Default"/>
              <w:tabs>
                <w:tab w:val="left" w:pos="612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tabs>
                <w:tab w:val="left" w:pos="612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Anthropologie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ANTB340a -Anthropologie générale 5 : Méthode d’analyse et travaux encadrés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ANTB340b -Anthropologie générale 6 : Anthropologie des faits religieux dans le monde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fr-FR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Enjeux politiques mondiaux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ENJB340a -Espace mondial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Intitulé______________________________________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Environnement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ENVB340a -L’eau en géographie de l’environnement : enjeux croisés et perspectives pluridisciplinaires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ENVB340b -Les politiques publiques environnementales dans un monde globalisé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Genres, féminités et masculinités dans le monde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GFMB340a -Genre et religion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Intitulé______________________________________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Histoire connectée du monde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HCMB340a -Histoire du monde 4 : Le monde depuis le 14ème siècle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HCMB340b -Anthropologie historique : une introduction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Linguistique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LGEB340a -Dynamique des contacts de langues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LGEB340b -Dynamique historique des langues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Littératures, arts et traduction 1 cours à choisir parmi :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LITB340a -Initiation aux théories françaises de la traduction littéraire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LITB340b -Littérature comparée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Intitulé______________________________________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Oralité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ORAB340a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Oralité,approches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théoriques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+ 1 enseignement d’ouverture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code_______________</w:t>
            </w:r>
          </w:p>
          <w:p w:rsidR="00BE28AF" w:rsidRP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Intitulé______________________________________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Religion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ANTB340a -Anthropologie générale 6 : Anthropologie des faits religieux dans le monde</w:t>
            </w:r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RELB340a -Philosophie des faits religieux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Parcours Violences, migrations, mémoires</w:t>
            </w:r>
          </w:p>
          <w:p w:rsidR="00BE28AF" w:rsidRDefault="00BE28AF" w:rsidP="00BE2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VMMB340a -Histoire critique des discours sur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le race</w:t>
            </w:r>
            <w:proofErr w:type="gramEnd"/>
          </w:p>
          <w:p w:rsidR="00BE28AF" w:rsidRDefault="00BE28AF" w:rsidP="00BE28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Times New Roman" w:char="F0A8"/>
            </w:r>
            <w:r>
              <w:rPr>
                <w:sz w:val="18"/>
                <w:szCs w:val="18"/>
                <w:lang w:eastAsia="en-US"/>
              </w:rPr>
              <w:t>VMMB340b -Anthropologie des migrations</w:t>
            </w:r>
          </w:p>
          <w:p w:rsidR="00786D3D" w:rsidRPr="005B48A6" w:rsidRDefault="00786D3D" w:rsidP="009D4B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86D3D" w:rsidRDefault="00786D3D" w:rsidP="00786D3D">
      <w:pPr>
        <w:rPr>
          <w:sz w:val="16"/>
          <w:szCs w:val="16"/>
        </w:rPr>
      </w:pPr>
    </w:p>
    <w:p w:rsidR="00DF5D17" w:rsidRDefault="00DF5D17" w:rsidP="00DF5D17">
      <w:pPr>
        <w:pStyle w:val="Corpsdetexte"/>
        <w:tabs>
          <w:tab w:val="left" w:pos="7479"/>
          <w:tab w:val="right" w:pos="10875"/>
        </w:tabs>
        <w:spacing w:before="78" w:line="275" w:lineRule="exact"/>
        <w:ind w:left="959"/>
        <w:rPr>
          <w:rFonts w:ascii="Times New Roman" w:hAnsi="Times New Roman"/>
          <w:sz w:val="26"/>
        </w:rPr>
      </w:pPr>
      <w:r>
        <w:rPr>
          <w:color w:val="0F233D"/>
        </w:rPr>
        <w:t>Secrétariat pédagogique :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bureau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3.27a</w:t>
      </w:r>
      <w:r>
        <w:rPr>
          <w:rFonts w:ascii="Times New Roman" w:hAnsi="Times New Roman"/>
          <w:color w:val="0F233D"/>
        </w:rPr>
        <w:tab/>
      </w:r>
      <w:r>
        <w:rPr>
          <w:color w:val="0F233D"/>
        </w:rPr>
        <w:t>Date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:</w:t>
      </w:r>
      <w:r>
        <w:rPr>
          <w:color w:val="0F233D"/>
        </w:rPr>
        <w:tab/>
      </w:r>
    </w:p>
    <w:p w:rsidR="00DF5D17" w:rsidRDefault="00DF5D17" w:rsidP="00DF5D17">
      <w:pPr>
        <w:pStyle w:val="Corpsdetexte"/>
        <w:tabs>
          <w:tab w:val="left" w:pos="7479"/>
        </w:tabs>
        <w:spacing w:line="210" w:lineRule="exact"/>
        <w:ind w:left="959"/>
      </w:pPr>
      <w:hyperlink r:id="rId5">
        <w:r>
          <w:rPr>
            <w:color w:val="00007F"/>
            <w:u w:val="single" w:color="00007F"/>
          </w:rPr>
          <w:t>Secretariat.asie</w:t>
        </w:r>
        <w:r>
          <w:rPr>
            <w:color w:val="00007F"/>
            <w:spacing w:val="-6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du</w:t>
        </w:r>
        <w:r>
          <w:rPr>
            <w:color w:val="00007F"/>
            <w:spacing w:val="-4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sud/himalaya@inalco.fr</w:t>
        </w:r>
      </w:hyperlink>
      <w:r>
        <w:rPr>
          <w:rFonts w:ascii="Times New Roman" w:hAnsi="Times New Roman"/>
          <w:color w:val="00007F"/>
        </w:rPr>
        <w:tab/>
      </w:r>
      <w:r>
        <w:rPr>
          <w:color w:val="0F233D"/>
        </w:rPr>
        <w:t>Signature de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l’étudiant(e)</w:t>
      </w:r>
    </w:p>
    <w:p w:rsidR="00DF5D17" w:rsidRDefault="00DF5D17" w:rsidP="00DF5D17">
      <w:pPr>
        <w:spacing w:line="182" w:lineRule="exact"/>
        <w:ind w:left="959"/>
        <w:rPr>
          <w:sz w:val="16"/>
        </w:rPr>
      </w:pPr>
      <w:r>
        <w:rPr>
          <w:sz w:val="16"/>
        </w:rPr>
        <w:t>Boîte aux lettres – 3</w:t>
      </w:r>
      <w:r>
        <w:rPr>
          <w:sz w:val="16"/>
          <w:vertAlign w:val="superscript"/>
        </w:rPr>
        <w:t>ème</w:t>
      </w:r>
      <w:r>
        <w:rPr>
          <w:sz w:val="16"/>
        </w:rPr>
        <w:t xml:space="preserve"> étage (près de la salle 3.26)</w:t>
      </w:r>
    </w:p>
    <w:p w:rsidR="005E5084" w:rsidRDefault="00DF5D17">
      <w:bookmarkStart w:id="2" w:name="_GoBack"/>
      <w:bookmarkEnd w:id="2"/>
    </w:p>
    <w:sectPr w:rsidR="005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D"/>
    <w:rsid w:val="002111C8"/>
    <w:rsid w:val="00323C35"/>
    <w:rsid w:val="0052564C"/>
    <w:rsid w:val="00786D3D"/>
    <w:rsid w:val="008E3F57"/>
    <w:rsid w:val="00BE28AF"/>
    <w:rsid w:val="00D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226E-BC2F-40D7-BF80-FEBDFEA2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6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6D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DF5D17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5D1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siedusud/himalaya@inalc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5878</Characters>
  <Application>Microsoft Office Word</Application>
  <DocSecurity>0</DocSecurity>
  <Lines>48</Lines>
  <Paragraphs>13</Paragraphs>
  <ScaleCrop>false</ScaleCrop>
  <Company>INALCO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RELAVE</dc:creator>
  <cp:keywords/>
  <dc:description/>
  <cp:lastModifiedBy>Delphine RELAVE</cp:lastModifiedBy>
  <cp:revision>3</cp:revision>
  <dcterms:created xsi:type="dcterms:W3CDTF">2020-07-16T09:48:00Z</dcterms:created>
  <dcterms:modified xsi:type="dcterms:W3CDTF">2020-07-16T09:48:00Z</dcterms:modified>
</cp:coreProperties>
</file>