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8FB9" w14:textId="2A645D5C" w:rsidR="00345D39" w:rsidRDefault="00345D39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675E4F30" w14:textId="2810CA31" w:rsidR="00D64BCA" w:rsidRDefault="00D64BCA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272986E7" w14:textId="7F29223B" w:rsidR="00D64BCA" w:rsidRDefault="00D64BCA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68133B39" w14:textId="44D3FB68" w:rsidR="00D64BCA" w:rsidRDefault="00D64BCA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1360AEBC" w14:textId="7F1C0FA0" w:rsidR="00D64BCA" w:rsidRDefault="00D64BCA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72906934" w14:textId="2920E84D" w:rsidR="00D64BCA" w:rsidRDefault="00D64BCA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7A728105" w14:textId="25CB53C2" w:rsidR="00D64BCA" w:rsidRDefault="00D64BCA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0458EE15" w14:textId="77777777" w:rsidR="00D116F1" w:rsidRDefault="00D116F1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12C1EEF8" w14:textId="77777777" w:rsidR="00D70577" w:rsidRDefault="00D70577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</w:p>
    <w:p w14:paraId="6D187BEB" w14:textId="3AFCE3F5" w:rsidR="005372CB" w:rsidRPr="00D341FA" w:rsidRDefault="005372CB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  <w:r w:rsidRPr="00D341FA">
        <w:rPr>
          <w:rFonts w:ascii="Palatino" w:hAnsi="Palatino"/>
          <w:b/>
          <w:sz w:val="36"/>
          <w:szCs w:val="36"/>
        </w:rPr>
        <w:t xml:space="preserve">Petite chronologie </w:t>
      </w:r>
    </w:p>
    <w:p w14:paraId="5F56EAB1" w14:textId="77777777" w:rsidR="000765DD" w:rsidRPr="00D341FA" w:rsidRDefault="005372CB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  <w:r w:rsidRPr="00D341FA">
        <w:rPr>
          <w:rFonts w:ascii="Palatino" w:hAnsi="Palatino"/>
          <w:b/>
          <w:sz w:val="36"/>
          <w:szCs w:val="36"/>
        </w:rPr>
        <w:t>des études japonaises en France</w:t>
      </w:r>
    </w:p>
    <w:p w14:paraId="2476801D" w14:textId="77777777" w:rsidR="005372CB" w:rsidRPr="00D341FA" w:rsidRDefault="005372CB" w:rsidP="00345D39">
      <w:pPr>
        <w:snapToGrid w:val="0"/>
        <w:jc w:val="center"/>
        <w:rPr>
          <w:rFonts w:ascii="Palatino" w:hAnsi="Palatino"/>
          <w:b/>
          <w:sz w:val="36"/>
          <w:szCs w:val="36"/>
        </w:rPr>
      </w:pPr>
      <w:r w:rsidRPr="00D341FA">
        <w:rPr>
          <w:rFonts w:ascii="Palatino" w:hAnsi="Palatino"/>
          <w:b/>
          <w:sz w:val="36"/>
          <w:szCs w:val="36"/>
        </w:rPr>
        <w:t>(19</w:t>
      </w:r>
      <w:r w:rsidR="00A47E38" w:rsidRPr="00D341FA">
        <w:rPr>
          <w:rFonts w:ascii="Palatino" w:hAnsi="Palatino"/>
          <w:b/>
          <w:sz w:val="36"/>
          <w:szCs w:val="36"/>
        </w:rPr>
        <w:t>45</w:t>
      </w:r>
      <w:r w:rsidRPr="00D341FA">
        <w:rPr>
          <w:rFonts w:ascii="Palatino" w:hAnsi="Palatino"/>
          <w:b/>
          <w:sz w:val="36"/>
          <w:szCs w:val="36"/>
        </w:rPr>
        <w:t>-2000)</w:t>
      </w:r>
    </w:p>
    <w:p w14:paraId="3DB20BB2" w14:textId="1DDE9B41" w:rsidR="008240A5" w:rsidRDefault="008240A5" w:rsidP="00345D39">
      <w:pPr>
        <w:pStyle w:val="Corpsdetexte"/>
        <w:snapToGrid w:val="0"/>
        <w:spacing w:before="100" w:beforeAutospacing="1" w:after="80"/>
        <w:rPr>
          <w:rFonts w:ascii="Palatino" w:hAnsi="Palatino"/>
          <w:color w:val="000000" w:themeColor="text1"/>
          <w:sz w:val="22"/>
          <w:szCs w:val="22"/>
          <w:lang w:eastAsia="ja-JP"/>
        </w:rPr>
      </w:pPr>
    </w:p>
    <w:p w14:paraId="7FF6D2AB" w14:textId="51C48C88" w:rsidR="00D64BCA" w:rsidRDefault="00D64BCA">
      <w:pPr>
        <w:rPr>
          <w:rFonts w:ascii="Palatino" w:eastAsia="MS Mincho" w:hAnsi="Palatino"/>
          <w:color w:val="000000" w:themeColor="text1"/>
          <w:sz w:val="22"/>
          <w:szCs w:val="22"/>
        </w:rPr>
      </w:pPr>
      <w:r>
        <w:rPr>
          <w:rFonts w:ascii="Palatino" w:hAnsi="Palatino"/>
          <w:color w:val="000000" w:themeColor="text1"/>
          <w:sz w:val="22"/>
          <w:szCs w:val="22"/>
        </w:rPr>
        <w:br w:type="page"/>
      </w:r>
    </w:p>
    <w:p w14:paraId="631E5840" w14:textId="77777777" w:rsidR="00D64BCA" w:rsidRDefault="00D64BCA" w:rsidP="00345D39">
      <w:pPr>
        <w:pStyle w:val="Corpsdetexte"/>
        <w:snapToGrid w:val="0"/>
        <w:spacing w:before="100" w:beforeAutospacing="1" w:after="80"/>
        <w:rPr>
          <w:rFonts w:ascii="Palatino" w:hAnsi="Palatino"/>
          <w:color w:val="000000" w:themeColor="text1"/>
          <w:sz w:val="22"/>
          <w:szCs w:val="22"/>
          <w:lang w:eastAsia="ja-JP"/>
        </w:rPr>
      </w:pPr>
    </w:p>
    <w:p w14:paraId="71FECF27" w14:textId="15CC8BDD" w:rsidR="001D5CE1" w:rsidRPr="00345D39" w:rsidRDefault="001D5CE1" w:rsidP="00345D39">
      <w:pPr>
        <w:pStyle w:val="Corpsdetexte"/>
        <w:snapToGrid w:val="0"/>
        <w:spacing w:before="100" w:beforeAutospacing="1" w:after="80"/>
        <w:rPr>
          <w:rFonts w:ascii="Palatino" w:hAnsi="Palatino"/>
          <w:b/>
          <w:bCs/>
          <w:color w:val="000000" w:themeColor="text1"/>
          <w:sz w:val="32"/>
          <w:szCs w:val="32"/>
          <w:lang w:eastAsia="ja-JP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  <w:lang w:eastAsia="ja-JP"/>
        </w:rPr>
        <w:t>Les débuts</w:t>
      </w:r>
    </w:p>
    <w:p w14:paraId="0F7491BF" w14:textId="3CC1BAC8" w:rsidR="00345D39" w:rsidRPr="00345D39" w:rsidRDefault="00D26485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  <w:lang w:eastAsia="ja-JP"/>
        </w:rPr>
        <w:t>1863 </w:t>
      </w:r>
      <w:r w:rsidR="00345D39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Léon de Rosny 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(1837-1914) </w:t>
      </w:r>
      <w:r w:rsidR="008A59CD" w:rsidRPr="00345D39">
        <w:rPr>
          <w:rFonts w:ascii="Palatino" w:hAnsi="Palatino"/>
          <w:color w:val="000000" w:themeColor="text1"/>
          <w:sz w:val="22"/>
          <w:szCs w:val="22"/>
        </w:rPr>
        <w:t xml:space="preserve">donne les premiers cours de </w:t>
      </w:r>
      <w:r w:rsidRPr="00345D39">
        <w:rPr>
          <w:rFonts w:ascii="Palatino" w:hAnsi="Palatino"/>
          <w:color w:val="000000" w:themeColor="text1"/>
          <w:sz w:val="22"/>
          <w:szCs w:val="22"/>
        </w:rPr>
        <w:t>japonais à l’</w:t>
      </w:r>
      <w:r w:rsidR="00345D39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>cole impériale des Langues orientales</w:t>
      </w:r>
      <w:r w:rsidR="008A59CD" w:rsidRPr="00345D39">
        <w:rPr>
          <w:rFonts w:ascii="Palatino" w:hAnsi="Palatino"/>
          <w:color w:val="000000" w:themeColor="text1"/>
          <w:sz w:val="22"/>
          <w:szCs w:val="22"/>
        </w:rPr>
        <w:t>. Il devient professeur en 1868 et est mis à la retraite en 1907.</w:t>
      </w:r>
    </w:p>
    <w:p w14:paraId="005B09FC" w14:textId="0C688E4E" w:rsidR="008A59CD" w:rsidRPr="00345D39" w:rsidRDefault="008A59CD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1899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Michel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Revon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441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(1867-1947)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inaugure une charge de cours sur la civilisation des peuples de l'Extrême- Orient à la </w:t>
      </w:r>
      <w:hyperlink r:id="rId7" w:tooltip="Faculté des Lettres de Paris" w:history="1">
        <w:r w:rsidRPr="00345D39">
          <w:rPr>
            <w:rFonts w:ascii="Palatino" w:hAnsi="Palatino"/>
            <w:color w:val="000000" w:themeColor="text1"/>
            <w:sz w:val="22"/>
            <w:szCs w:val="22"/>
            <w:shd w:val="clear" w:color="auto" w:fill="FFFFFF"/>
          </w:rPr>
          <w:t>Faculté des Lettres de Paris</w:t>
        </w:r>
      </w:hyperlink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 Il devient professeur-adjoint en 1919, puis professeur d'histoire de la civilisation japonaise en 1920. Il prend sa retraite en 1937.</w:t>
      </w:r>
    </w:p>
    <w:p w14:paraId="2CA40741" w14:textId="6A55E58A" w:rsidR="00D26485" w:rsidRPr="00345D39" w:rsidRDefault="008A59CD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1907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Joseph </w:t>
      </w:r>
      <w:proofErr w:type="spellStart"/>
      <w:r w:rsidR="00D26485" w:rsidRPr="00345D39">
        <w:rPr>
          <w:rFonts w:ascii="Palatino" w:hAnsi="Palatino"/>
          <w:color w:val="000000" w:themeColor="text1"/>
          <w:sz w:val="22"/>
          <w:szCs w:val="22"/>
        </w:rPr>
        <w:t>Dautremer</w:t>
      </w:r>
      <w:proofErr w:type="spellEnd"/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(1860-1946)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succ</w:t>
      </w:r>
      <w:r w:rsidRPr="00345D39">
        <w:rPr>
          <w:rFonts w:ascii="Palatino" w:hAnsi="Palatino"/>
          <w:color w:val="000000" w:themeColor="text1"/>
          <w:sz w:val="22"/>
          <w:szCs w:val="22"/>
        </w:rPr>
        <w:t>ède à Léon de Rosny à l’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>cole des langues orientales. Il est n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ommé professeur en 1911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et prend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sa retraite en 1931.</w:t>
      </w:r>
    </w:p>
    <w:p w14:paraId="4501773A" w14:textId="0CB4CB51" w:rsidR="008A59CD" w:rsidRPr="00345D39" w:rsidRDefault="008A59CD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1929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Serge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Elisseev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(1889-1975)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est nommé </w:t>
      </w:r>
      <w:r w:rsidRPr="00345D39">
        <w:rPr>
          <w:rFonts w:ascii="Palatino" w:eastAsiaTheme="minorEastAsia" w:hAnsi="Palatino"/>
          <w:color w:val="000000" w:themeColor="text1"/>
          <w:sz w:val="22"/>
          <w:szCs w:val="22"/>
        </w:rPr>
        <w:t>chargé de conférences temporaires à la Section des sciences religieuses de l'</w:t>
      </w:r>
      <w:r w:rsidR="00F747ED">
        <w:rPr>
          <w:rFonts w:ascii="Palatino" w:eastAsiaTheme="minorEastAsia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eastAsiaTheme="minorEastAsia" w:hAnsi="Palatino"/>
          <w:color w:val="000000" w:themeColor="text1"/>
          <w:sz w:val="22"/>
          <w:szCs w:val="22"/>
        </w:rPr>
        <w:t xml:space="preserve">cole Pratique des Hautes </w:t>
      </w:r>
      <w:r w:rsidR="00345D39">
        <w:rPr>
          <w:rFonts w:ascii="Palatino" w:eastAsiaTheme="minorEastAsia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eastAsiaTheme="minorEastAsia" w:hAnsi="Palatino"/>
          <w:color w:val="000000" w:themeColor="text1"/>
          <w:sz w:val="22"/>
          <w:szCs w:val="22"/>
        </w:rPr>
        <w:t xml:space="preserve">tudes.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Nommé Directeur d’études en 1933, 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 xml:space="preserve">il part néanmoins pour Harvard et devient </w:t>
      </w:r>
      <w:r w:rsidRPr="00345D39">
        <w:rPr>
          <w:rFonts w:ascii="Palatino" w:hAnsi="Palatino"/>
          <w:color w:val="000000" w:themeColor="text1"/>
          <w:sz w:val="22"/>
          <w:szCs w:val="22"/>
        </w:rPr>
        <w:t>le premier directeur du « Harvard-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Yenching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Institute ».</w:t>
      </w:r>
    </w:p>
    <w:p w14:paraId="29FFD7FF" w14:textId="78ED0977" w:rsidR="00D26485" w:rsidRPr="00345D39" w:rsidRDefault="008A59CD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1931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Charles </w:t>
      </w:r>
      <w:proofErr w:type="spellStart"/>
      <w:r w:rsidR="00D26485" w:rsidRPr="00345D39">
        <w:rPr>
          <w:rFonts w:ascii="Palatino" w:hAnsi="Palatino"/>
          <w:color w:val="000000" w:themeColor="text1"/>
          <w:sz w:val="22"/>
          <w:szCs w:val="22"/>
        </w:rPr>
        <w:t>Haguenauer</w:t>
      </w:r>
      <w:proofErr w:type="spellEnd"/>
      <w:r w:rsidR="00AA3B5C" w:rsidRPr="00345D39">
        <w:rPr>
          <w:rFonts w:ascii="Palatino" w:hAnsi="Palatino"/>
          <w:color w:val="000000" w:themeColor="text1"/>
          <w:sz w:val="22"/>
          <w:szCs w:val="22"/>
        </w:rPr>
        <w:t xml:space="preserve"> (1896-1976), linguiste (disciple de Meillet) et ethnologue (Japon et Corée),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devient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professeur à l’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cole nationale des Langues orientales vivantes. </w:t>
      </w:r>
      <w:r w:rsidR="00F85473" w:rsidRPr="00345D39">
        <w:rPr>
          <w:rFonts w:ascii="Palatino" w:hAnsi="Palatino"/>
          <w:color w:val="000000" w:themeColor="text1"/>
          <w:sz w:val="22"/>
          <w:szCs w:val="22"/>
        </w:rPr>
        <w:t xml:space="preserve">Il </w:t>
      </w:r>
      <w:r w:rsidR="0055669E" w:rsidRPr="00345D39">
        <w:rPr>
          <w:rFonts w:ascii="Palatino" w:hAnsi="Palatino"/>
          <w:color w:val="000000" w:themeColor="text1"/>
          <w:sz w:val="22"/>
          <w:szCs w:val="22"/>
        </w:rPr>
        <w:t>est</w:t>
      </w:r>
      <w:r w:rsidR="00F85473" w:rsidRPr="00345D39">
        <w:rPr>
          <w:rFonts w:ascii="Palatino" w:hAnsi="Palatino"/>
          <w:color w:val="000000" w:themeColor="text1"/>
          <w:sz w:val="22"/>
          <w:szCs w:val="22"/>
        </w:rPr>
        <w:t xml:space="preserve"> le premier </w:t>
      </w:r>
      <w:proofErr w:type="spellStart"/>
      <w:r w:rsidR="00F85473" w:rsidRPr="00345D39">
        <w:rPr>
          <w:rFonts w:ascii="Palatino" w:hAnsi="Palatino"/>
          <w:color w:val="000000" w:themeColor="text1"/>
          <w:sz w:val="22"/>
          <w:szCs w:val="22"/>
        </w:rPr>
        <w:t>japonologue</w:t>
      </w:r>
      <w:proofErr w:type="spellEnd"/>
      <w:r w:rsidR="00F85473" w:rsidRPr="00345D39">
        <w:rPr>
          <w:rFonts w:ascii="Palatino" w:hAnsi="Palatino"/>
          <w:color w:val="000000" w:themeColor="text1"/>
          <w:sz w:val="22"/>
          <w:szCs w:val="22"/>
        </w:rPr>
        <w:t xml:space="preserve"> de formation universitaire (étude du japonais et du coréen, sinologie, linguistique, ethnologie et archéologie).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Son enseignement </w:t>
      </w:r>
      <w:r w:rsidRPr="00345D39">
        <w:rPr>
          <w:rFonts w:ascii="Palatino" w:hAnsi="Palatino"/>
          <w:color w:val="000000" w:themeColor="text1"/>
          <w:sz w:val="22"/>
          <w:szCs w:val="22"/>
        </w:rPr>
        <w:t>est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 interrompu par les lois anti-juives de l’</w:t>
      </w:r>
      <w:r w:rsidR="00345D39">
        <w:rPr>
          <w:rFonts w:ascii="Palatino" w:hAnsi="Palatino"/>
          <w:color w:val="000000" w:themeColor="text1"/>
          <w:sz w:val="22"/>
          <w:szCs w:val="22"/>
        </w:rPr>
        <w:t>É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tat français de 1941.</w:t>
      </w:r>
    </w:p>
    <w:p w14:paraId="142DE724" w14:textId="295C7681" w:rsidR="00D26485" w:rsidRPr="00345D39" w:rsidRDefault="00D26485" w:rsidP="00345D39">
      <w:pPr>
        <w:pStyle w:val="Corpsdetexte"/>
        <w:snapToGrid w:val="0"/>
        <w:spacing w:before="100" w:beforeAutospacing="1" w:after="80"/>
        <w:rPr>
          <w:rFonts w:ascii="Palatino" w:hAnsi="Palatino"/>
          <w:color w:val="000000" w:themeColor="text1"/>
          <w:sz w:val="22"/>
          <w:szCs w:val="22"/>
        </w:rPr>
      </w:pPr>
    </w:p>
    <w:p w14:paraId="7A2DD204" w14:textId="77777777" w:rsidR="001D5CE1" w:rsidRPr="00345D39" w:rsidRDefault="001D5CE1" w:rsidP="00345D39">
      <w:pPr>
        <w:shd w:val="clear" w:color="auto" w:fill="FFFFFF"/>
        <w:snapToGrid w:val="0"/>
        <w:spacing w:before="100" w:beforeAutospacing="1" w:after="80"/>
        <w:jc w:val="both"/>
        <w:rPr>
          <w:rFonts w:ascii="Palatino" w:hAnsi="Palatino"/>
          <w:b/>
          <w:bCs/>
          <w:color w:val="000000" w:themeColor="text1"/>
          <w:sz w:val="32"/>
          <w:szCs w:val="32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>Après-guerre</w:t>
      </w:r>
    </w:p>
    <w:p w14:paraId="05D503B1" w14:textId="0D998B0D" w:rsidR="00655757" w:rsidRPr="00345D39" w:rsidRDefault="00655757" w:rsidP="000D72A7">
      <w:pPr>
        <w:shd w:val="clear" w:color="auto" w:fill="FFFFFF"/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1945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Charles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Haguenauer</w:t>
      </w:r>
      <w:proofErr w:type="spellEnd"/>
      <w:r w:rsidR="00AA3B5C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reprend ses cours à l’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>cole nationale des Langues orientales vivantes (ENLOV)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 xml:space="preserve"> et soutient son doctorat d’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>tat en 1947.</w:t>
      </w:r>
    </w:p>
    <w:p w14:paraId="57FB3E45" w14:textId="6481DC26" w:rsidR="00304FA7" w:rsidRPr="00345D39" w:rsidRDefault="00655757" w:rsidP="000D72A7">
      <w:pPr>
        <w:shd w:val="clear" w:color="auto" w:fill="FFFFFF"/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René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Sieffert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(1923-2004), spécialiste de littérature japonaise, 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 xml:space="preserve">pensionnaire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à la Maison </w:t>
      </w:r>
      <w:r w:rsidR="00D940FF">
        <w:rPr>
          <w:rFonts w:ascii="Palatino" w:hAnsi="Palatino"/>
          <w:color w:val="000000" w:themeColor="text1"/>
          <w:sz w:val="22"/>
          <w:szCs w:val="22"/>
        </w:rPr>
        <w:t>F</w:t>
      </w:r>
      <w:r w:rsidRPr="00345D39">
        <w:rPr>
          <w:rFonts w:ascii="Palatino" w:hAnsi="Palatino"/>
          <w:color w:val="000000" w:themeColor="text1"/>
          <w:sz w:val="22"/>
          <w:szCs w:val="22"/>
        </w:rPr>
        <w:t>ranco-</w:t>
      </w:r>
      <w:r w:rsidR="00D940FF">
        <w:rPr>
          <w:rFonts w:ascii="Palatino" w:hAnsi="Palatino"/>
          <w:color w:val="000000" w:themeColor="text1"/>
          <w:sz w:val="22"/>
          <w:szCs w:val="22"/>
        </w:rPr>
        <w:t>J</w:t>
      </w:r>
      <w:r w:rsidRPr="00345D39">
        <w:rPr>
          <w:rFonts w:ascii="Palatino" w:hAnsi="Palatino"/>
          <w:color w:val="000000" w:themeColor="text1"/>
          <w:sz w:val="22"/>
          <w:szCs w:val="22"/>
        </w:rPr>
        <w:t>aponaise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C90B3E8" w14:textId="4905AE7C" w:rsidR="00655757" w:rsidRPr="00345D39" w:rsidRDefault="00304FA7" w:rsidP="000D72A7">
      <w:pPr>
        <w:shd w:val="clear" w:color="auto" w:fill="FFFFFF"/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1951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655757" w:rsidRPr="00345D39">
        <w:rPr>
          <w:rFonts w:ascii="Palatino" w:hAnsi="Palatino"/>
          <w:color w:val="000000" w:themeColor="text1"/>
          <w:sz w:val="22"/>
          <w:szCs w:val="22"/>
        </w:rPr>
        <w:t xml:space="preserve">Bernard Frank (1927-1996), spécialiste du bouddhisme, attaché de recherche au CNRS (1954 Maison </w:t>
      </w:r>
      <w:r w:rsidR="00D940FF">
        <w:rPr>
          <w:rFonts w:ascii="Palatino" w:hAnsi="Palatino"/>
          <w:color w:val="000000" w:themeColor="text1"/>
          <w:sz w:val="22"/>
          <w:szCs w:val="22"/>
        </w:rPr>
        <w:t>F</w:t>
      </w:r>
      <w:r w:rsidR="00655757" w:rsidRPr="00345D39">
        <w:rPr>
          <w:rFonts w:ascii="Palatino" w:hAnsi="Palatino"/>
          <w:color w:val="000000" w:themeColor="text1"/>
          <w:sz w:val="22"/>
          <w:szCs w:val="22"/>
        </w:rPr>
        <w:t>ranco-</w:t>
      </w:r>
      <w:r w:rsidR="00D940FF">
        <w:rPr>
          <w:rFonts w:ascii="Palatino" w:hAnsi="Palatino"/>
          <w:color w:val="000000" w:themeColor="text1"/>
          <w:sz w:val="22"/>
          <w:szCs w:val="22"/>
        </w:rPr>
        <w:t>J</w:t>
      </w:r>
      <w:r w:rsidR="00655757" w:rsidRPr="00345D39">
        <w:rPr>
          <w:rFonts w:ascii="Palatino" w:hAnsi="Palatino"/>
          <w:color w:val="000000" w:themeColor="text1"/>
          <w:sz w:val="22"/>
          <w:szCs w:val="22"/>
        </w:rPr>
        <w:t>aponaise).</w:t>
      </w:r>
    </w:p>
    <w:p w14:paraId="3652B921" w14:textId="0A0761E8" w:rsidR="009B09F6" w:rsidRPr="00345D39" w:rsidRDefault="009B09F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261156" w:rsidRPr="00345D39">
        <w:rPr>
          <w:rFonts w:ascii="Palatino" w:hAnsi="Palatino"/>
          <w:color w:val="000000" w:themeColor="text1"/>
          <w:sz w:val="22"/>
          <w:szCs w:val="22"/>
        </w:rPr>
        <w:t xml:space="preserve">Charles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Haguenauer</w:t>
      </w:r>
      <w:proofErr w:type="spellEnd"/>
      <w:r w:rsidR="00515A7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261156" w:rsidRPr="00345D39">
        <w:rPr>
          <w:rFonts w:ascii="Palatino" w:hAnsi="Palatino"/>
          <w:color w:val="000000" w:themeColor="text1"/>
          <w:sz w:val="22"/>
          <w:szCs w:val="22"/>
        </w:rPr>
        <w:t xml:space="preserve">professeur à la </w:t>
      </w:r>
      <w:r w:rsidRPr="00345D39">
        <w:rPr>
          <w:rFonts w:ascii="Palatino" w:hAnsi="Palatino"/>
          <w:color w:val="000000" w:themeColor="text1"/>
          <w:sz w:val="22"/>
          <w:szCs w:val="22"/>
        </w:rPr>
        <w:t>Sorbonne</w:t>
      </w:r>
      <w:r w:rsidR="00550FE0" w:rsidRPr="00345D39">
        <w:rPr>
          <w:rFonts w:ascii="Palatino" w:hAnsi="Palatino"/>
          <w:color w:val="000000" w:themeColor="text1"/>
          <w:sz w:val="22"/>
          <w:szCs w:val="22"/>
        </w:rPr>
        <w:t xml:space="preserve"> (jusqu’en 1969)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>,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chaire « Langue et civilisation japonaises » créée pour lui en 1953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E94E568" w14:textId="5843C2D8" w:rsidR="00261156" w:rsidRPr="00345D39" w:rsidRDefault="009B09F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1954</w:t>
      </w:r>
      <w:r w:rsidR="00261156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261156" w:rsidRPr="00345D39">
        <w:rPr>
          <w:rFonts w:ascii="Palatino" w:hAnsi="Palatino"/>
          <w:color w:val="000000" w:themeColor="text1"/>
          <w:sz w:val="22"/>
          <w:szCs w:val="22"/>
        </w:rPr>
        <w:t xml:space="preserve">René </w:t>
      </w:r>
      <w:proofErr w:type="spellStart"/>
      <w:r w:rsidR="00261156" w:rsidRPr="00345D39">
        <w:rPr>
          <w:rFonts w:ascii="Palatino" w:hAnsi="Palatino"/>
          <w:color w:val="000000" w:themeColor="text1"/>
          <w:sz w:val="22"/>
          <w:szCs w:val="22"/>
        </w:rPr>
        <w:t>Sieffert</w:t>
      </w:r>
      <w:proofErr w:type="spellEnd"/>
      <w:r w:rsidR="00261156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chargé du cours de </w:t>
      </w:r>
      <w:hyperlink r:id="rId8" w:tooltip="Japonais" w:history="1">
        <w:r w:rsidRPr="00345D39">
          <w:rPr>
            <w:rFonts w:ascii="Palatino" w:hAnsi="Palatino"/>
            <w:color w:val="000000" w:themeColor="text1"/>
            <w:sz w:val="22"/>
            <w:szCs w:val="22"/>
          </w:rPr>
          <w:t>japonais</w:t>
        </w:r>
      </w:hyperlink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550FE0" w:rsidRPr="00345D39">
        <w:rPr>
          <w:rFonts w:ascii="Palatino" w:hAnsi="Palatino"/>
          <w:color w:val="000000" w:themeColor="text1"/>
          <w:sz w:val="22"/>
          <w:szCs w:val="22"/>
        </w:rPr>
        <w:t>à l’ENLOV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261156" w:rsidRPr="00345D39">
        <w:rPr>
          <w:rFonts w:ascii="Palatino" w:hAnsi="Palatino"/>
          <w:color w:val="000000" w:themeColor="text1"/>
          <w:sz w:val="22"/>
          <w:szCs w:val="22"/>
        </w:rPr>
        <w:t>(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professeur titulaire </w:t>
      </w:r>
      <w:r w:rsidR="00261156" w:rsidRPr="00345D39">
        <w:rPr>
          <w:rFonts w:ascii="Palatino" w:hAnsi="Palatino"/>
          <w:color w:val="000000" w:themeColor="text1"/>
          <w:sz w:val="22"/>
          <w:szCs w:val="22"/>
        </w:rPr>
        <w:t>en 1957)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1318605" w14:textId="3A96AFD6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Mori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Arimasa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(1911-1976), philosophe, spécialiste de la pensée française, répétiteur à l’ENLOV (professeur associé en 1971)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3EF5357" w14:textId="12E42A20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1957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Serge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Elissee</w:t>
      </w:r>
      <w:r w:rsidR="00F747ED">
        <w:rPr>
          <w:rFonts w:ascii="Palatino" w:hAnsi="Palatino"/>
          <w:color w:val="000000" w:themeColor="text1"/>
          <w:sz w:val="22"/>
          <w:szCs w:val="22"/>
        </w:rPr>
        <w:t>v</w:t>
      </w:r>
      <w:proofErr w:type="spellEnd"/>
      <w:r w:rsidR="00F747ED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(1889-1975), spécialiste de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 xml:space="preserve"> littérature et de peinture</w:t>
      </w:r>
      <w:r w:rsidRPr="00345D39">
        <w:rPr>
          <w:rFonts w:ascii="Palatino" w:hAnsi="Palatino"/>
          <w:color w:val="000000" w:themeColor="text1"/>
          <w:sz w:val="22"/>
          <w:szCs w:val="22"/>
        </w:rPr>
        <w:t>, revient à l’École pratique des hautes études (VI</w:t>
      </w:r>
      <w:r w:rsidR="00DC3E2B"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section) chaire « Histoire du Japon moderne »</w:t>
      </w:r>
      <w:r w:rsidR="00067229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3F5D3587" w14:textId="74A83982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1958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Fujimori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Bunkichi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(1928-2004), linguiste, enseignant à l’ENLOV</w:t>
      </w:r>
      <w:r w:rsidR="00AA3B5C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5DB5EDF" w14:textId="7C53CB7A" w:rsidR="00261156" w:rsidRPr="00345D39" w:rsidRDefault="0026115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1959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Création par Charles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Haguenauer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de l’</w:t>
      </w:r>
      <w:r w:rsidRPr="00345D39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Institut des Hautes </w:t>
      </w:r>
      <w:r w:rsidR="00F747ED">
        <w:rPr>
          <w:rFonts w:ascii="Palatino" w:eastAsiaTheme="minorEastAsia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tudes Japonaises du Collège de France.</w:t>
      </w:r>
    </w:p>
    <w:p w14:paraId="7BD38140" w14:textId="15BDE718" w:rsidR="00A47E38" w:rsidRPr="00345D39" w:rsidRDefault="0026115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1959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Bernard Frank chargé de conférences à la section des sciences religieuses </w:t>
      </w:r>
      <w:r w:rsidR="00550FE0" w:rsidRPr="00345D39">
        <w:rPr>
          <w:rFonts w:ascii="Palatino" w:hAnsi="Palatino"/>
          <w:color w:val="000000" w:themeColor="text1"/>
          <w:sz w:val="22"/>
          <w:szCs w:val="22"/>
        </w:rPr>
        <w:t xml:space="preserve">de </w:t>
      </w:r>
      <w:r w:rsidRPr="00345D39">
        <w:rPr>
          <w:rFonts w:ascii="Palatino" w:hAnsi="Palatino"/>
          <w:color w:val="000000" w:themeColor="text1"/>
          <w:sz w:val="22"/>
          <w:szCs w:val="22"/>
        </w:rPr>
        <w:t>l’EPHE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87E2A3D" w14:textId="77777777" w:rsidR="00C66288" w:rsidRPr="00345D39" w:rsidRDefault="00C66288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78B4F4C1" w14:textId="2D85BF63" w:rsidR="00C66288" w:rsidRPr="00345D39" w:rsidRDefault="001D5CE1" w:rsidP="00345D39">
      <w:pPr>
        <w:snapToGrid w:val="0"/>
        <w:spacing w:before="100" w:beforeAutospacing="1" w:after="80"/>
        <w:jc w:val="both"/>
        <w:rPr>
          <w:rFonts w:ascii="Palatino" w:hAnsi="Palatino"/>
          <w:b/>
          <w:bCs/>
          <w:color w:val="000000" w:themeColor="text1"/>
          <w:sz w:val="32"/>
          <w:szCs w:val="32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 xml:space="preserve">Années </w:t>
      </w:r>
      <w:r w:rsidR="00C66288"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>1960</w:t>
      </w:r>
    </w:p>
    <w:p w14:paraId="239D8A34" w14:textId="3A3BCEFF" w:rsidR="00714DD2" w:rsidRPr="00714DD2" w:rsidRDefault="00714DD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1960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41 élèves inscrits (dont 29 en </w:t>
      </w:r>
      <w:r w:rsidR="00D940FF" w:rsidRPr="00345D39">
        <w:rPr>
          <w:rFonts w:ascii="Palatino" w:hAnsi="Palatino"/>
          <w:color w:val="000000" w:themeColor="text1"/>
          <w:sz w:val="22"/>
          <w:szCs w:val="22"/>
        </w:rPr>
        <w:t>1</w:t>
      </w:r>
      <w:r w:rsidR="00D940FF"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re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année).</w:t>
      </w:r>
    </w:p>
    <w:p w14:paraId="7C127858" w14:textId="5E4F4F2E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>A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rrivée de Jean-Jacques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Origas</w:t>
      </w:r>
      <w:proofErr w:type="spellEnd"/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(1937-2003)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à T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r w:rsidRPr="00345D39">
        <w:rPr>
          <w:rFonts w:ascii="Palatino" w:hAnsi="Palatino"/>
          <w:color w:val="000000" w:themeColor="text1"/>
          <w:sz w:val="22"/>
          <w:szCs w:val="22"/>
        </w:rPr>
        <w:t>ky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à l’université de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Waseda</w:t>
      </w:r>
      <w:proofErr w:type="spellEnd"/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pour préparer une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thèse sur le roman japonais du XIXe et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du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début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du </w:t>
      </w:r>
      <w:r w:rsidRPr="00345D39">
        <w:rPr>
          <w:rFonts w:ascii="Palatino" w:hAnsi="Palatino"/>
          <w:color w:val="000000" w:themeColor="text1"/>
          <w:sz w:val="22"/>
          <w:szCs w:val="22"/>
        </w:rPr>
        <w:t>XXe siècle</w:t>
      </w:r>
      <w:r w:rsidR="00067229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6B9FD129" w14:textId="25482AF5" w:rsidR="00261156" w:rsidRPr="00345D39" w:rsidRDefault="0026115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</w:t>
      </w:r>
      <w:r w:rsidR="00F2760E"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>D</w:t>
      </w:r>
      <w:r w:rsidR="00F2760E" w:rsidRPr="00345D39">
        <w:rPr>
          <w:rFonts w:ascii="Palatino" w:hAnsi="Palatino"/>
          <w:color w:val="000000" w:themeColor="text1"/>
          <w:sz w:val="22"/>
          <w:szCs w:val="22"/>
        </w:rPr>
        <w:t>écollage</w:t>
      </w:r>
      <w:r w:rsidR="000B2E09" w:rsidRPr="00345D39">
        <w:rPr>
          <w:rFonts w:ascii="Palatino" w:hAnsi="Palatino"/>
          <w:color w:val="000000" w:themeColor="text1"/>
          <w:sz w:val="22"/>
          <w:szCs w:val="22"/>
        </w:rPr>
        <w:t xml:space="preserve"> de l’enseignement du japonais à l’</w:t>
      </w:r>
      <w:r w:rsidR="0025273E" w:rsidRPr="00345D39">
        <w:rPr>
          <w:rFonts w:ascii="Palatino" w:hAnsi="Palatino"/>
          <w:color w:val="000000" w:themeColor="text1"/>
          <w:sz w:val="22"/>
          <w:szCs w:val="22"/>
        </w:rPr>
        <w:t>ENLOV</w:t>
      </w:r>
      <w:r w:rsidR="00067229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B0166A1" w14:textId="6118ED71" w:rsidR="00A47E38" w:rsidRPr="00345D39" w:rsidRDefault="00DA45E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1961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66 élèves inscrits (dont 51 en 1</w:t>
      </w:r>
      <w:r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re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année</w:t>
      </w:r>
      <w:r w:rsidR="00550FE0" w:rsidRPr="00345D39">
        <w:rPr>
          <w:rFonts w:ascii="Palatino" w:hAnsi="Palatino"/>
          <w:color w:val="000000" w:themeColor="text1"/>
          <w:sz w:val="22"/>
          <w:szCs w:val="22"/>
        </w:rPr>
        <w:t>)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 xml:space="preserve"> ; </w:t>
      </w:r>
      <w:r w:rsidRPr="00345D39">
        <w:rPr>
          <w:rFonts w:ascii="Palatino" w:hAnsi="Palatino"/>
          <w:color w:val="000000" w:themeColor="text1"/>
          <w:sz w:val="22"/>
          <w:szCs w:val="22"/>
        </w:rPr>
        <w:t>1963 : 122 élèves inscrits</w:t>
      </w:r>
      <w:r w:rsidR="00DC3E2B">
        <w:rPr>
          <w:rFonts w:ascii="Palatino" w:hAnsi="Palatino"/>
          <w:color w:val="000000" w:themeColor="text1"/>
          <w:sz w:val="22"/>
          <w:szCs w:val="22"/>
        </w:rPr>
        <w:t>.</w:t>
      </w:r>
    </w:p>
    <w:p w14:paraId="0FCAFCDE" w14:textId="6EEBEBB4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1962-1963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cours de droit japonais par </w:t>
      </w:r>
      <w:proofErr w:type="spellStart"/>
      <w:r w:rsidR="00304FA7" w:rsidRPr="00345D39">
        <w:rPr>
          <w:rFonts w:ascii="Palatino" w:hAnsi="Palatino"/>
          <w:color w:val="000000" w:themeColor="text1"/>
          <w:sz w:val="22"/>
          <w:szCs w:val="22"/>
        </w:rPr>
        <w:t>Noda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Yoshiyuki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à la Faculté de Droit de Paris, qui sera publié en 1966 sous le titre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Introduction au droit japonais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(D</w:t>
      </w:r>
      <w:r w:rsidRPr="00345D39">
        <w:rPr>
          <w:rFonts w:ascii="Palatino" w:hAnsi="Palatino"/>
          <w:color w:val="000000" w:themeColor="text1"/>
          <w:sz w:val="22"/>
          <w:szCs w:val="22"/>
        </w:rPr>
        <w:t>alloz, 1966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).</w:t>
      </w:r>
    </w:p>
    <w:p w14:paraId="795383F9" w14:textId="6BBE5DFC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1964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Francine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Hérail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historienne spécialiste du Japon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ancien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maître-assistant à l’ENLOV (professeur en 1974)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8461638" w14:textId="012887A9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Jean-Jacques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Origas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, maître-assistant à l’ENLOV (professeur en 1969)</w:t>
      </w:r>
      <w:r w:rsidR="00067229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3CF2FD2" w14:textId="5DB89870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1966 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 xml:space="preserve">Le </w:t>
      </w:r>
      <w:r w:rsidR="00F85473" w:rsidRPr="00345D39">
        <w:rPr>
          <w:rFonts w:ascii="Palatino" w:hAnsi="Palatino"/>
          <w:i/>
          <w:color w:val="000000" w:themeColor="text1"/>
          <w:sz w:val="22"/>
          <w:szCs w:val="22"/>
        </w:rPr>
        <w:t>M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iracle économique japonais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4F19C4">
        <w:rPr>
          <w:rFonts w:ascii="Palatino" w:hAnsi="Palatino"/>
          <w:color w:val="000000" w:themeColor="text1"/>
          <w:sz w:val="22"/>
          <w:szCs w:val="22"/>
        </w:rPr>
        <w:t xml:space="preserve">(Calmann-Lévy)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par Hubert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Brochier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, économiste et directeur de la Maison Franco-Japonaise de 1960 à 1962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E6A5E16" w14:textId="3E69FD5C" w:rsidR="0078218B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1966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Michiko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Ishigami-Iagolnitzer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(1945-2016)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>recrutée au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7703E3">
        <w:rPr>
          <w:rFonts w:ascii="Palatino" w:hAnsi="Palatino"/>
          <w:color w:val="000000" w:themeColor="text1"/>
          <w:sz w:val="22"/>
          <w:szCs w:val="22"/>
        </w:rPr>
        <w:t>CNRS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61A840D1" w14:textId="1A2F22F5" w:rsidR="00550FE0" w:rsidRPr="00345D39" w:rsidRDefault="00550FE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1967 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240 élèves inscrits en japonais à l’ENLOV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17210F4" w14:textId="36E6A06C" w:rsidR="00550FE0" w:rsidRPr="00345D39" w:rsidRDefault="0078218B" w:rsidP="000D72A7">
      <w:pPr>
        <w:shd w:val="clear" w:color="auto" w:fill="FFFFFF"/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1967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>C</w:t>
      </w:r>
      <w:r w:rsidRPr="00345D39">
        <w:rPr>
          <w:rFonts w:ascii="Palatino" w:hAnsi="Palatino"/>
          <w:color w:val="000000" w:themeColor="text1"/>
          <w:sz w:val="22"/>
          <w:szCs w:val="22"/>
        </w:rPr>
        <w:t>ours de japonais au Lycée Gabriel Fauré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 xml:space="preserve"> (François Berthier</w:t>
      </w:r>
      <w:r w:rsidR="00F85473"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F85473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1937-2001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>)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et </w:t>
      </w:r>
      <w:r w:rsidR="00550FE0" w:rsidRPr="00345D39">
        <w:rPr>
          <w:rFonts w:ascii="Palatino" w:hAnsi="Palatino"/>
          <w:color w:val="000000" w:themeColor="text1"/>
          <w:sz w:val="22"/>
          <w:szCs w:val="22"/>
        </w:rPr>
        <w:t>au lycée Racine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à Paris.</w:t>
      </w:r>
    </w:p>
    <w:p w14:paraId="6E65E00A" w14:textId="0C72D2B5" w:rsidR="006616F3" w:rsidRPr="00345D39" w:rsidRDefault="006616F3" w:rsidP="000D72A7">
      <w:pPr>
        <w:shd w:val="clear" w:color="auto" w:fill="FFFFFF"/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color w:val="000000" w:themeColor="text1"/>
          <w:sz w:val="22"/>
          <w:szCs w:val="22"/>
        </w:rPr>
        <w:t>1968</w:t>
      </w:r>
      <w:r w:rsidRPr="00345D39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r w:rsidR="00345D39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Paul Akamatsu, </w:t>
      </w:r>
      <w:r w:rsidR="0078218B" w:rsidRPr="00345D39">
        <w:rPr>
          <w:rFonts w:ascii="Palatino" w:hAnsi="Palatino"/>
          <w:i/>
          <w:color w:val="000000" w:themeColor="text1"/>
          <w:sz w:val="22"/>
          <w:szCs w:val="22"/>
        </w:rPr>
        <w:t>Meiji-1868 : révolution et contre-révolution au Japon</w:t>
      </w:r>
      <w:r w:rsidR="0078218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(</w:t>
      </w:r>
      <w:r w:rsidR="0078218B" w:rsidRPr="00345D39">
        <w:rPr>
          <w:rFonts w:ascii="Palatino" w:hAnsi="Palatino"/>
          <w:color w:val="000000" w:themeColor="text1"/>
          <w:sz w:val="22"/>
          <w:szCs w:val="22"/>
        </w:rPr>
        <w:t>Calmann-Lévy</w:t>
      </w:r>
      <w:r w:rsidRPr="00345D39">
        <w:rPr>
          <w:rFonts w:ascii="Palatino" w:hAnsi="Palatino"/>
          <w:color w:val="000000" w:themeColor="text1"/>
          <w:sz w:val="22"/>
          <w:szCs w:val="22"/>
        </w:rPr>
        <w:t>).</w:t>
      </w:r>
    </w:p>
    <w:p w14:paraId="1E8F3D94" w14:textId="7C13D0C4" w:rsidR="0078218B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1968 </w:t>
      </w:r>
      <w:r w:rsid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Akira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Tamba entre au</w:t>
      </w:r>
      <w:r w:rsidR="006616F3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703E3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CNRS</w:t>
      </w:r>
      <w:r w:rsidR="006616F3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</w:p>
    <w:p w14:paraId="6981EBE9" w14:textId="3E1F3B5C" w:rsidR="00CC5C9F" w:rsidRDefault="00CC5C9F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1968-69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940FF">
        <w:rPr>
          <w:rFonts w:ascii="Palatino" w:hAnsi="Palatino"/>
          <w:color w:val="000000" w:themeColor="text1"/>
          <w:sz w:val="22"/>
          <w:szCs w:val="22"/>
        </w:rPr>
        <w:t>À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l’initiative du sinologue Jacques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Gernet</w:t>
      </w:r>
      <w:proofErr w:type="spellEnd"/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, création d’une Unité regroupant Chine, Japon et Corée </w:t>
      </w:r>
      <w:r w:rsidRPr="00345D39">
        <w:rPr>
          <w:rFonts w:ascii="Palatino" w:hAnsi="Palatino"/>
          <w:color w:val="000000" w:themeColor="text1"/>
          <w:sz w:val="22"/>
          <w:szCs w:val="22"/>
        </w:rPr>
        <w:t>dans le cadre administratif de Paris-Sorbonne, mais à Censier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. Charles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Haguenauer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alors âgé de 72 ans,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est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prorogé d’un an pour assurer la continuité d’un cours magistral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 U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n lecteur japonais (le linguiste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Nagashima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Yoshio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est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recruté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 Qu</w:t>
      </w:r>
      <w:r w:rsidRPr="00345D39">
        <w:rPr>
          <w:rFonts w:ascii="Palatino" w:hAnsi="Palatino"/>
          <w:color w:val="000000" w:themeColor="text1"/>
          <w:sz w:val="22"/>
          <w:szCs w:val="22"/>
        </w:rPr>
        <w:t>elques enseignants des Langues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O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>’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comme Mori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Arimasa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(1911-1976) </w:t>
      </w:r>
      <w:r w:rsidR="00D940FF">
        <w:rPr>
          <w:rFonts w:ascii="Palatino" w:hAnsi="Palatino"/>
          <w:color w:val="000000" w:themeColor="text1"/>
          <w:sz w:val="22"/>
          <w:szCs w:val="22"/>
        </w:rPr>
        <w:t>et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Francine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Hérail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acceptent de donner des cours, cependant qu’Hubert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Maës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(1938-1976), alors recruté comme « chargé d’enseignement », organis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le cursus et demand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des postes, en concertation avec Ch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arles </w:t>
      </w:r>
      <w:proofErr w:type="spellStart"/>
      <w:r w:rsidR="006616F3" w:rsidRPr="00345D39">
        <w:rPr>
          <w:rFonts w:ascii="Palatino" w:hAnsi="Palatino"/>
          <w:color w:val="000000" w:themeColor="text1"/>
          <w:sz w:val="22"/>
          <w:szCs w:val="22"/>
        </w:rPr>
        <w:t>H</w:t>
      </w:r>
      <w:r w:rsidRPr="00345D39">
        <w:rPr>
          <w:rFonts w:ascii="Palatino" w:hAnsi="Palatino"/>
          <w:color w:val="000000" w:themeColor="text1"/>
          <w:sz w:val="22"/>
          <w:szCs w:val="22"/>
        </w:rPr>
        <w:t>aguenauer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et avec l’appui de Bernard Frank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, devenu d</w:t>
      </w:r>
      <w:r w:rsidRPr="00345D39">
        <w:rPr>
          <w:rFonts w:ascii="Palatino" w:hAnsi="Palatino"/>
          <w:color w:val="000000" w:themeColor="text1"/>
          <w:sz w:val="22"/>
          <w:szCs w:val="22"/>
        </w:rPr>
        <w:t>irecteur d’Études à l’EPHE (IV</w:t>
      </w:r>
      <w:r w:rsidR="00DC3E2B"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section). </w:t>
      </w:r>
    </w:p>
    <w:p w14:paraId="0843B297" w14:textId="77777777" w:rsidR="00F8040F" w:rsidRPr="00345D39" w:rsidRDefault="00F8040F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572DA4B5" w14:textId="757F2F82" w:rsidR="006616F3" w:rsidRPr="00345D39" w:rsidRDefault="006616F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1969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Robert Guillain,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Japon, troisième grand</w:t>
      </w:r>
      <w:r w:rsidR="00C65F94">
        <w:rPr>
          <w:rFonts w:ascii="Palatino" w:hAnsi="Palatino"/>
          <w:color w:val="000000" w:themeColor="text1"/>
          <w:sz w:val="22"/>
          <w:szCs w:val="22"/>
        </w:rPr>
        <w:t xml:space="preserve"> (éditions du Seuil)</w:t>
      </w:r>
    </w:p>
    <w:p w14:paraId="124E3288" w14:textId="20F56EAE" w:rsidR="00550FE0" w:rsidRPr="00345D39" w:rsidRDefault="00550FE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L</w:t>
      </w:r>
      <w:r w:rsidRPr="00345D39">
        <w:rPr>
          <w:rFonts w:ascii="Palatino" w:hAnsi="Palatino"/>
          <w:color w:val="000000" w:themeColor="text1"/>
          <w:sz w:val="22"/>
          <w:szCs w:val="22"/>
        </w:rPr>
        <w:t>’ENLOV devient CULOV (Centre universitaire des langues orientales vivantes)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. En </w:t>
      </w:r>
      <w:r w:rsidRPr="00345D39">
        <w:rPr>
          <w:rFonts w:ascii="Palatino" w:hAnsi="Palatino"/>
          <w:color w:val="000000" w:themeColor="text1"/>
          <w:sz w:val="22"/>
          <w:szCs w:val="22"/>
        </w:rPr>
        <w:t>janvier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Pr="00345D39">
        <w:rPr>
          <w:rFonts w:ascii="Palatino" w:hAnsi="Palatino"/>
          <w:color w:val="000000" w:themeColor="text1"/>
          <w:sz w:val="22"/>
          <w:szCs w:val="22"/>
        </w:rPr>
        <w:t>installation des enseignements de japonais dans le bâtiment construit pour l’O</w:t>
      </w:r>
      <w:r w:rsidR="00731CA5">
        <w:rPr>
          <w:rFonts w:ascii="Palatino" w:hAnsi="Palatino"/>
          <w:color w:val="000000" w:themeColor="text1"/>
          <w:sz w:val="22"/>
          <w:szCs w:val="22"/>
        </w:rPr>
        <w:t>TAN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porte Dauphine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CF535D0" w14:textId="6CCAF9E5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714DD2">
        <w:rPr>
          <w:rFonts w:ascii="Palatino" w:hAnsi="Palatino"/>
          <w:b/>
          <w:bCs/>
          <w:color w:val="000000" w:themeColor="text1"/>
          <w:sz w:val="22"/>
          <w:szCs w:val="22"/>
        </w:rPr>
        <w:t>1969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Ninomiya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Masayuki, spécialiste de littérature française, nommé répétiteur</w:t>
      </w:r>
      <w:r w:rsidR="006616F3" w:rsidRPr="00345D39">
        <w:rPr>
          <w:rFonts w:ascii="Palatino" w:hAnsi="Palatino"/>
          <w:color w:val="000000" w:themeColor="text1"/>
          <w:sz w:val="22"/>
          <w:szCs w:val="22"/>
        </w:rPr>
        <w:t xml:space="preserve"> au CULOV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(MCF 1989, PU à l’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</w:rPr>
        <w:t>niversité de Genève en 1993)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A95BFC5" w14:textId="77777777" w:rsidR="00C66288" w:rsidRPr="00345D39" w:rsidRDefault="00C66288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0E881CFE" w14:textId="7CD83AA4" w:rsidR="00C66288" w:rsidRPr="00345D39" w:rsidRDefault="001D5CE1" w:rsidP="00345D39">
      <w:pPr>
        <w:snapToGrid w:val="0"/>
        <w:spacing w:before="100" w:beforeAutospacing="1" w:after="80"/>
        <w:jc w:val="both"/>
        <w:rPr>
          <w:rFonts w:ascii="Palatino" w:hAnsi="Palatino"/>
          <w:b/>
          <w:bCs/>
          <w:color w:val="000000" w:themeColor="text1"/>
          <w:sz w:val="32"/>
          <w:szCs w:val="32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 xml:space="preserve">Années </w:t>
      </w:r>
      <w:r w:rsidR="00C66288"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>1970</w:t>
      </w:r>
    </w:p>
    <w:p w14:paraId="129ECE24" w14:textId="21537253" w:rsidR="006616F3" w:rsidRPr="00345D39" w:rsidRDefault="006616F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>L</w:t>
      </w:r>
      <w:r w:rsidRPr="00345D39">
        <w:rPr>
          <w:rFonts w:ascii="Palatino" w:hAnsi="Palatino"/>
          <w:color w:val="000000" w:themeColor="text1"/>
          <w:sz w:val="22"/>
          <w:szCs w:val="22"/>
        </w:rPr>
        <w:t>ors de l’éclatement de l’</w:t>
      </w:r>
      <w:r w:rsidR="00A663E6">
        <w:rPr>
          <w:rFonts w:ascii="Palatino" w:hAnsi="Palatino"/>
          <w:color w:val="000000" w:themeColor="text1"/>
          <w:sz w:val="22"/>
          <w:szCs w:val="22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</w:rPr>
        <w:t>niversité de Paris en 13 universités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 xml:space="preserve">, hésitation sur l’intégration de l’UER « Extrême-Orient Asie du Sud-Est » (se sont en effet ajoutées des sections de vietnamien et de siamois, cette dernière disparaissant dès la rentrée 1972) à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Paris </w:t>
      </w:r>
      <w:r w:rsidR="00210470">
        <w:rPr>
          <w:rFonts w:ascii="Palatino" w:hAnsi="Palatino"/>
          <w:color w:val="000000" w:themeColor="text1"/>
          <w:sz w:val="22"/>
          <w:szCs w:val="22"/>
        </w:rPr>
        <w:t>3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 xml:space="preserve"> ou à </w:t>
      </w:r>
      <w:r w:rsidRPr="00345D39">
        <w:rPr>
          <w:rFonts w:ascii="Palatino" w:hAnsi="Palatino"/>
          <w:color w:val="000000" w:themeColor="text1"/>
          <w:sz w:val="22"/>
          <w:szCs w:val="22"/>
        </w:rPr>
        <w:t>Paris 7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 xml:space="preserve">. Finalement choix de Paris 7 : </w:t>
      </w:r>
      <w:r w:rsidRPr="00345D39">
        <w:rPr>
          <w:rFonts w:ascii="Palatino" w:hAnsi="Palatino"/>
          <w:color w:val="000000" w:themeColor="text1"/>
          <w:sz w:val="22"/>
          <w:szCs w:val="22"/>
        </w:rPr>
        <w:t>cursus complet de japonais, calqué sur ceux des autres disciplines</w:t>
      </w:r>
      <w:r w:rsidR="00714DD2">
        <w:rPr>
          <w:rFonts w:ascii="Palatino" w:hAnsi="Palatino"/>
          <w:color w:val="000000" w:themeColor="text1"/>
          <w:sz w:val="22"/>
          <w:szCs w:val="22"/>
        </w:rPr>
        <w:t> ;</w:t>
      </w:r>
      <w:r w:rsidR="007934B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mis en place : DUEL (Diplôme Universitaire d’Études Littéraires, ancêtre du DEUG), licence, maîtrise.</w:t>
      </w:r>
    </w:p>
    <w:p w14:paraId="32967721" w14:textId="6F9B6A5F" w:rsidR="00CC5C9F" w:rsidRPr="00345D39" w:rsidRDefault="007934B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Hubert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Maës</w:t>
      </w:r>
      <w:proofErr w:type="spellEnd"/>
      <w:r w:rsidR="008D0A88" w:rsidRPr="00345D39">
        <w:rPr>
          <w:rFonts w:ascii="Palatino" w:hAnsi="Palatino"/>
          <w:color w:val="000000" w:themeColor="text1"/>
          <w:sz w:val="22"/>
          <w:szCs w:val="22"/>
        </w:rPr>
        <w:t xml:space="preserve"> (1938-1977)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, docteur de 3e cycle depuis 1967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nommé maître de conférences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Jacqueline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Pigeot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assistant</w:t>
      </w:r>
      <w:r w:rsidRPr="00345D39">
        <w:rPr>
          <w:rFonts w:ascii="Palatino" w:hAnsi="Palatino"/>
          <w:color w:val="000000" w:themeColor="text1"/>
          <w:sz w:val="22"/>
          <w:szCs w:val="22"/>
        </w:rPr>
        <w:t>e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. </w:t>
      </w:r>
      <w:r w:rsidRPr="00345D39">
        <w:rPr>
          <w:rFonts w:ascii="Palatino" w:hAnsi="Palatino"/>
          <w:color w:val="000000" w:themeColor="text1"/>
          <w:sz w:val="22"/>
          <w:szCs w:val="22"/>
        </w:rPr>
        <w:t>L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ecteurs japonais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 :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Nagashima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Yoshio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jusqu’en 1972), des spécialistes de l’enseignement du japonais aux étrangers (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Sait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Sh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ū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ichi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de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Kei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et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Kitaj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Junko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de </w:t>
      </w:r>
      <w:r w:rsidR="00A663E6">
        <w:rPr>
          <w:rFonts w:ascii="Palatino" w:hAnsi="Palatino"/>
          <w:color w:val="000000" w:themeColor="text1"/>
          <w:sz w:val="22"/>
          <w:szCs w:val="22"/>
        </w:rPr>
        <w:t xml:space="preserve">l’université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Waseda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), et aussi un francisant :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Iwasaki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Tsutomu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de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Gaigo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daigaku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. En 1971-72, suivront d’autres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francisants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 :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Hasumi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Shigehiko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futur doyen de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T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>dai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critique de littérature et de cinéma, et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Niikura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Shun.ichi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>, spécialiste du Moyen-Âge français ; en 1973-74</w:t>
      </w:r>
      <w:r w:rsidR="00731CA5">
        <w:rPr>
          <w:rFonts w:ascii="Palatino" w:hAnsi="Palatino"/>
          <w:color w:val="000000" w:themeColor="text1"/>
          <w:sz w:val="22"/>
          <w:szCs w:val="22"/>
        </w:rPr>
        <w:t>,</w:t>
      </w:r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ce sera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Shiokawa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CC5C9F" w:rsidRPr="00345D39">
        <w:rPr>
          <w:rFonts w:ascii="Palatino" w:hAnsi="Palatino"/>
          <w:color w:val="000000" w:themeColor="text1"/>
          <w:sz w:val="22"/>
          <w:szCs w:val="22"/>
        </w:rPr>
        <w:t>Tetsuya</w:t>
      </w:r>
      <w:proofErr w:type="spellEnd"/>
      <w:r w:rsidR="00CC5C9F" w:rsidRPr="00345D39">
        <w:rPr>
          <w:rFonts w:ascii="Palatino" w:hAnsi="Palatino"/>
          <w:color w:val="000000" w:themeColor="text1"/>
          <w:sz w:val="22"/>
          <w:szCs w:val="22"/>
        </w:rPr>
        <w:t xml:space="preserve">, pascalien. </w:t>
      </w:r>
    </w:p>
    <w:p w14:paraId="1D4C1D7B" w14:textId="7CCFEFFC" w:rsidR="00550FE0" w:rsidRPr="00345D39" w:rsidRDefault="00550FE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1970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560 élèves inscrits</w:t>
      </w:r>
      <w:r w:rsidR="0032158D" w:rsidRPr="00345D39">
        <w:rPr>
          <w:rFonts w:ascii="Palatino" w:hAnsi="Palatino"/>
          <w:color w:val="000000" w:themeColor="text1"/>
          <w:sz w:val="22"/>
          <w:szCs w:val="22"/>
        </w:rPr>
        <w:t xml:space="preserve"> en japonais au CULOV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28383C4" w14:textId="480BABB5" w:rsidR="008D0A88" w:rsidRPr="00345D39" w:rsidRDefault="008D0A88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iCs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Hubert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Maës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proofErr w:type="spellStart"/>
      <w:r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>Hiraga</w:t>
      </w:r>
      <w:proofErr w:type="spellEnd"/>
      <w:r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>Gennai</w:t>
      </w:r>
      <w:proofErr w:type="spellEnd"/>
      <w:r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 et son temps, </w:t>
      </w:r>
      <w:r w:rsidR="00A663E6">
        <w:rPr>
          <w:rFonts w:ascii="Palatino" w:hAnsi="Palatino"/>
          <w:color w:val="000000" w:themeColor="text1"/>
          <w:sz w:val="22"/>
          <w:szCs w:val="22"/>
        </w:rPr>
        <w:t>(</w:t>
      </w:r>
      <w:proofErr w:type="spellStart"/>
      <w:r w:rsidR="00A663E6" w:rsidRPr="00A663E6">
        <w:rPr>
          <w:rFonts w:ascii="Palatino" w:hAnsi="Palatino"/>
          <w:iCs/>
          <w:color w:val="000000" w:themeColor="text1"/>
          <w:sz w:val="21"/>
          <w:szCs w:val="21"/>
        </w:rPr>
        <w:t>E</w:t>
      </w:r>
      <w:r w:rsidR="00A663E6">
        <w:rPr>
          <w:rFonts w:ascii="Palatino" w:hAnsi="Palatino"/>
          <w:iCs/>
          <w:color w:val="000000" w:themeColor="text1"/>
          <w:sz w:val="22"/>
          <w:szCs w:val="22"/>
        </w:rPr>
        <w:t>cole</w:t>
      </w:r>
      <w:proofErr w:type="spellEnd"/>
      <w:r w:rsidR="00A663E6">
        <w:rPr>
          <w:rFonts w:ascii="Palatino" w:hAnsi="Palatino"/>
          <w:iCs/>
          <w:color w:val="000000" w:themeColor="text1"/>
          <w:sz w:val="22"/>
          <w:szCs w:val="22"/>
        </w:rPr>
        <w:t xml:space="preserve"> </w:t>
      </w:r>
      <w:r w:rsidR="007703E3">
        <w:rPr>
          <w:rFonts w:ascii="Palatino" w:hAnsi="Palatino"/>
          <w:iCs/>
          <w:color w:val="000000" w:themeColor="text1"/>
          <w:sz w:val="22"/>
          <w:szCs w:val="22"/>
        </w:rPr>
        <w:t>F</w:t>
      </w:r>
      <w:r w:rsidR="00A663E6">
        <w:rPr>
          <w:rFonts w:ascii="Palatino" w:hAnsi="Palatino"/>
          <w:iCs/>
          <w:color w:val="000000" w:themeColor="text1"/>
          <w:sz w:val="22"/>
          <w:szCs w:val="22"/>
        </w:rPr>
        <w:t>rançaise d’</w:t>
      </w:r>
      <w:r w:rsidR="007703E3">
        <w:rPr>
          <w:rFonts w:ascii="Palatino" w:hAnsi="Palatino"/>
          <w:iCs/>
          <w:color w:val="000000" w:themeColor="text1"/>
          <w:sz w:val="22"/>
          <w:szCs w:val="22"/>
        </w:rPr>
        <w:t>E</w:t>
      </w:r>
      <w:r w:rsidR="00A663E6">
        <w:rPr>
          <w:rFonts w:ascii="Palatino" w:hAnsi="Palatino"/>
          <w:iCs/>
          <w:color w:val="000000" w:themeColor="text1"/>
          <w:sz w:val="22"/>
          <w:szCs w:val="22"/>
        </w:rPr>
        <w:t xml:space="preserve">xtrême </w:t>
      </w:r>
      <w:r w:rsidR="007703E3">
        <w:rPr>
          <w:rFonts w:ascii="Palatino" w:hAnsi="Palatino"/>
          <w:iCs/>
          <w:color w:val="000000" w:themeColor="text1"/>
          <w:sz w:val="22"/>
          <w:szCs w:val="22"/>
        </w:rPr>
        <w:t>O</w:t>
      </w:r>
      <w:r w:rsidR="00A663E6">
        <w:rPr>
          <w:rFonts w:ascii="Palatino" w:hAnsi="Palatino"/>
          <w:iCs/>
          <w:color w:val="000000" w:themeColor="text1"/>
          <w:sz w:val="22"/>
          <w:szCs w:val="22"/>
        </w:rPr>
        <w:t>rient)</w:t>
      </w:r>
      <w:r w:rsidRPr="00345D39">
        <w:rPr>
          <w:rFonts w:ascii="Palatino" w:hAnsi="Palatino"/>
          <w:iCs/>
          <w:color w:val="000000" w:themeColor="text1"/>
          <w:sz w:val="22"/>
          <w:szCs w:val="22"/>
        </w:rPr>
        <w:t>.</w:t>
      </w:r>
    </w:p>
    <w:p w14:paraId="2BFA04D8" w14:textId="01B72AA6" w:rsidR="003D4E15" w:rsidRPr="00345D39" w:rsidRDefault="003D4E15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Pascal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Griolet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(1946-</w:t>
      </w:r>
      <w:r w:rsidR="004E2CE9">
        <w:rPr>
          <w:rFonts w:ascii="Palatino" w:hAnsi="Palatino"/>
          <w:color w:val="000000" w:themeColor="text1"/>
          <w:sz w:val="22"/>
          <w:szCs w:val="22"/>
        </w:rPr>
        <w:t>20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20)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entre au C</w:t>
      </w:r>
      <w:r w:rsidR="00F747ED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ULOV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comme technicien au service audiovisuel</w:t>
      </w:r>
      <w:r w:rsidR="00134142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0C13C790" w14:textId="47801368" w:rsidR="0032158D" w:rsidRPr="00345D39" w:rsidRDefault="0032158D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L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e CULOV est transformé en </w:t>
      </w:r>
      <w:r w:rsidR="00A47E38" w:rsidRPr="00345D39">
        <w:rPr>
          <w:rFonts w:ascii="Palatino" w:hAnsi="Palatino"/>
          <w:color w:val="000000" w:themeColor="text1"/>
          <w:sz w:val="22"/>
          <w:szCs w:val="22"/>
        </w:rPr>
        <w:t>Institut national des langues et civilisations orientales (</w:t>
      </w:r>
      <w:r w:rsidRPr="00345D39">
        <w:rPr>
          <w:rFonts w:ascii="Palatino" w:hAnsi="Palatino"/>
          <w:color w:val="000000" w:themeColor="text1"/>
          <w:sz w:val="22"/>
          <w:szCs w:val="22"/>
        </w:rPr>
        <w:t>INLCO</w:t>
      </w:r>
      <w:r w:rsidR="00A47E38" w:rsidRPr="00345D39">
        <w:rPr>
          <w:rFonts w:ascii="Palatino" w:hAnsi="Palatino"/>
          <w:color w:val="000000" w:themeColor="text1"/>
          <w:sz w:val="22"/>
          <w:szCs w:val="22"/>
        </w:rPr>
        <w:t xml:space="preserve">, vite prononcé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) et rattaché à Paris </w:t>
      </w:r>
      <w:r w:rsidR="00210470">
        <w:rPr>
          <w:rFonts w:ascii="Palatino" w:hAnsi="Palatino"/>
          <w:color w:val="000000" w:themeColor="text1"/>
          <w:sz w:val="22"/>
          <w:szCs w:val="22"/>
        </w:rPr>
        <w:t>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. René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Sieffert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en devient président (1971-1976). Possibilité de délivrer des diplômes nationaux.</w:t>
      </w:r>
      <w:r w:rsidR="00714DD2">
        <w:rPr>
          <w:rFonts w:ascii="Palatino" w:hAnsi="Palatino"/>
          <w:color w:val="000000" w:themeColor="text1"/>
          <w:sz w:val="22"/>
          <w:szCs w:val="22"/>
        </w:rPr>
        <w:t xml:space="preserve"> Première </w:t>
      </w:r>
      <w:r w:rsidR="0095498C" w:rsidRPr="00345D39">
        <w:rPr>
          <w:rFonts w:ascii="Palatino" w:hAnsi="Palatino"/>
          <w:color w:val="000000" w:themeColor="text1"/>
          <w:sz w:val="22"/>
          <w:szCs w:val="22"/>
        </w:rPr>
        <w:t>licence de japonais délivrée à l’</w:t>
      </w:r>
      <w:proofErr w:type="spellStart"/>
      <w:r w:rsidR="0095498C"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="0095498C" w:rsidRPr="00345D39">
        <w:rPr>
          <w:rFonts w:ascii="Palatino" w:hAnsi="Palatino"/>
          <w:color w:val="000000" w:themeColor="text1"/>
          <w:sz w:val="22"/>
          <w:szCs w:val="22"/>
        </w:rPr>
        <w:t xml:space="preserve"> en 1971.</w:t>
      </w:r>
    </w:p>
    <w:p w14:paraId="5274F402" w14:textId="77B29783" w:rsidR="00D26485" w:rsidRPr="00345D39" w:rsidRDefault="008D0A88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L’</w:t>
      </w:r>
      <w:r w:rsidRPr="00345D39">
        <w:rPr>
          <w:rFonts w:ascii="Palatino" w:hAnsi="Palatino"/>
          <w:color w:val="000000" w:themeColor="text1"/>
          <w:sz w:val="22"/>
          <w:szCs w:val="22"/>
        </w:rPr>
        <w:t>UER « Extrême-Orient Asie du Sud-Est » devient « Langues et civilisation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s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d’Asie orientale » (LCAO).</w:t>
      </w:r>
    </w:p>
    <w:p w14:paraId="1978F9A1" w14:textId="6B3F4A23" w:rsidR="009B09F6" w:rsidRPr="00345D39" w:rsidRDefault="0026115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René et Simone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Sieffert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fondent </w:t>
      </w:r>
      <w:r w:rsidR="009B09F6" w:rsidRPr="00345D39">
        <w:rPr>
          <w:rFonts w:ascii="Palatino" w:hAnsi="Palatino"/>
          <w:color w:val="000000" w:themeColor="text1"/>
          <w:sz w:val="22"/>
          <w:szCs w:val="22"/>
        </w:rPr>
        <w:t>les </w:t>
      </w:r>
      <w:hyperlink r:id="rId9" w:tooltip="Publications orientalistes de France" w:history="1">
        <w:r w:rsidR="009B09F6" w:rsidRPr="00345D39">
          <w:rPr>
            <w:rFonts w:ascii="Palatino" w:hAnsi="Palatino"/>
            <w:color w:val="000000" w:themeColor="text1"/>
            <w:sz w:val="22"/>
            <w:szCs w:val="22"/>
          </w:rPr>
          <w:t>Publications orientalistes de France</w:t>
        </w:r>
      </w:hyperlink>
      <w:r w:rsidR="009B09F6" w:rsidRPr="00345D39">
        <w:rPr>
          <w:rFonts w:ascii="Palatino" w:hAnsi="Palatino"/>
          <w:color w:val="000000" w:themeColor="text1"/>
          <w:sz w:val="22"/>
          <w:szCs w:val="22"/>
        </w:rPr>
        <w:t>. </w:t>
      </w:r>
    </w:p>
    <w:p w14:paraId="510D5840" w14:textId="47DF34B0" w:rsidR="00515A7B" w:rsidRPr="00345D39" w:rsidRDefault="00515A7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C</w:t>
      </w:r>
      <w:r w:rsidR="00126E1A" w:rsidRPr="00345D39">
        <w:rPr>
          <w:rFonts w:ascii="Palatino" w:hAnsi="Palatino"/>
          <w:color w:val="000000" w:themeColor="text1"/>
          <w:sz w:val="22"/>
          <w:szCs w:val="22"/>
        </w:rPr>
        <w:t xml:space="preserve">réation des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cours de japonais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Tenri</w:t>
      </w:r>
      <w:proofErr w:type="spellEnd"/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2E69B541" w14:textId="2966BD5C" w:rsidR="00C66288" w:rsidRPr="00345D39" w:rsidRDefault="00C66288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L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e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Centre de linguistique chinoise créé en 1960 au sein de l'ex-</w:t>
      </w:r>
      <w:r w:rsidR="00731CA5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VI</w:t>
      </w:r>
      <w:r w:rsidR="00DC3E2B"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Section de l'EPHE change de dénomination et devient Centre de recherches linguistiques sur l'Asie Orientale (CRLAO, actuelle UMR 8563</w:t>
      </w:r>
      <w:r w:rsidRPr="00345D39">
        <w:rPr>
          <w:rFonts w:ascii="Palatino" w:hAnsi="Palatino"/>
          <w:color w:val="000000" w:themeColor="text1"/>
          <w:sz w:val="22"/>
          <w:szCs w:val="22"/>
        </w:rPr>
        <w:t>)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 </w:t>
      </w:r>
    </w:p>
    <w:p w14:paraId="07FF6306" w14:textId="049E3064" w:rsidR="002D2E4D" w:rsidRPr="00345D39" w:rsidRDefault="002D2E4D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1972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de la Fo</w:t>
      </w:r>
      <w:r w:rsidR="00345DED" w:rsidRPr="00345D39">
        <w:rPr>
          <w:rFonts w:ascii="Palatino" w:hAnsi="Palatino"/>
          <w:color w:val="000000" w:themeColor="text1"/>
          <w:sz w:val="22"/>
          <w:szCs w:val="22"/>
        </w:rPr>
        <w:t>n</w:t>
      </w:r>
      <w:r w:rsidRPr="00345D39">
        <w:rPr>
          <w:rFonts w:ascii="Palatino" w:hAnsi="Palatino"/>
          <w:color w:val="000000" w:themeColor="text1"/>
          <w:sz w:val="22"/>
          <w:szCs w:val="22"/>
        </w:rPr>
        <w:t>dation du Japon</w:t>
      </w:r>
      <w:r w:rsidR="00067229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54D7D56" w14:textId="19156E26" w:rsidR="008D0A88" w:rsidRPr="00345D39" w:rsidRDefault="008D0A88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1973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En janvier</w:t>
      </w:r>
      <w:r w:rsidR="00731CA5">
        <w:rPr>
          <w:rFonts w:ascii="Palatino" w:hAnsi="Palatino"/>
          <w:color w:val="000000" w:themeColor="text1"/>
          <w:sz w:val="22"/>
          <w:szCs w:val="22"/>
        </w:rPr>
        <w:t>,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l’UER LCAO quitte le Centre Censier pour s’installer à Jussieu. Hubert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Ma</w:t>
      </w:r>
      <w:r w:rsidR="00F747ED">
        <w:rPr>
          <w:rFonts w:ascii="Palatino" w:hAnsi="Palatino"/>
          <w:color w:val="000000" w:themeColor="text1"/>
          <w:sz w:val="22"/>
          <w:szCs w:val="22"/>
        </w:rPr>
        <w:t>ë</w:t>
      </w:r>
      <w:r w:rsidRPr="00345D39">
        <w:rPr>
          <w:rFonts w:ascii="Palatino" w:hAnsi="Palatino"/>
          <w:color w:val="000000" w:themeColor="text1"/>
          <w:sz w:val="22"/>
          <w:szCs w:val="22"/>
        </w:rPr>
        <w:t>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(qui a soutenu son doctorat d’État en 1970) est nommé professeur. </w:t>
      </w:r>
    </w:p>
    <w:p w14:paraId="6B869380" w14:textId="7F41D182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Pierre Faure (1934-1977), spécialiste de littérature japonaise, chargé de recherches au C</w:t>
      </w:r>
      <w:r w:rsidR="00F747ED">
        <w:rPr>
          <w:rFonts w:ascii="Palatino" w:hAnsi="Palatino"/>
          <w:color w:val="000000" w:themeColor="text1"/>
          <w:sz w:val="22"/>
          <w:szCs w:val="22"/>
        </w:rPr>
        <w:t>NRS</w:t>
      </w:r>
      <w:r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2F13E0A0" w14:textId="0B92490B" w:rsidR="00506A7F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1973</w:t>
      </w:r>
      <w:r w:rsidR="00731CA5">
        <w:rPr>
          <w:rFonts w:ascii="Palatino" w:hAnsi="Palatino"/>
          <w:color w:val="000000" w:themeColor="text1"/>
          <w:sz w:val="22"/>
          <w:szCs w:val="22"/>
        </w:rPr>
        <w:t>  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Création par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Christian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Sautter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, économiste, et Philippe Pons, journaliste correspondant pour </w:t>
      </w:r>
      <w:r w:rsidRPr="00345D39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Le Monde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à T</w:t>
      </w:r>
      <w:r w:rsidR="00731CA5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ō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ky</w:t>
      </w:r>
      <w:r w:rsidR="00731CA5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ō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D0A8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d’un « </w:t>
      </w:r>
      <w:r w:rsidR="008D0A88" w:rsidRPr="00345D39">
        <w:rPr>
          <w:rFonts w:ascii="Palatino" w:hAnsi="Palatino"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Groupe d’Étude sur le Japon Actuel » à l’E</w:t>
      </w:r>
      <w:r w:rsidR="00731CA5">
        <w:rPr>
          <w:rFonts w:ascii="Palatino" w:hAnsi="Palatino"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HESS</w:t>
      </w:r>
      <w:r w:rsidR="00126E1A" w:rsidRPr="00345D39">
        <w:rPr>
          <w:rFonts w:ascii="Palatino" w:hAnsi="Palatino"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</w:t>
      </w:r>
      <w:r w:rsidR="00506A7F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entre de recherches sur le Japon contemporain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703E3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CNRS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, 1978 =&gt; CRJ en </w:t>
      </w:r>
      <w:r w:rsidR="00506A7F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1998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=&gt; </w:t>
      </w:r>
      <w:r w:rsidR="005372CB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UMR 8173 Chine</w:t>
      </w:r>
      <w:r w:rsidR="00731CA5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372CB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Corée Japon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en 2006)</w:t>
      </w:r>
      <w:r w:rsidR="00067229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289D3697" w14:textId="155E648B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1973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Création de l’Association européenne d’études japonaises</w:t>
      </w:r>
      <w:r w:rsidR="008D0A8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(EAJS)</w:t>
      </w:r>
      <w:r w:rsidR="00067229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3243F7E1" w14:textId="6143EACE" w:rsidR="0078218B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1973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Michel Vié</w:t>
      </w:r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 historien,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maître-assistant, puis professeur titulaire en 1979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</w:t>
      </w:r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nalco</w:t>
      </w:r>
      <w:proofErr w:type="spellEnd"/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74892EFA" w14:textId="1C2768BE" w:rsidR="00C60541" w:rsidRPr="00345D39" w:rsidRDefault="00C60541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Gérard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Martzel</w:t>
      </w:r>
      <w:proofErr w:type="spellEnd"/>
      <w:r w:rsidR="00F533F6" w:rsidRPr="00345D39">
        <w:rPr>
          <w:rFonts w:ascii="Palatino" w:hAnsi="Palatino"/>
          <w:color w:val="000000" w:themeColor="text1"/>
          <w:sz w:val="22"/>
          <w:szCs w:val="22"/>
        </w:rPr>
        <w:t xml:space="preserve"> (19</w:t>
      </w:r>
      <w:r w:rsidR="00F32301">
        <w:rPr>
          <w:rFonts w:ascii="Palatino" w:hAnsi="Palatino"/>
          <w:color w:val="000000" w:themeColor="text1"/>
          <w:sz w:val="22"/>
          <w:szCs w:val="22"/>
        </w:rPr>
        <w:t>35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>-2000), p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rofesseur 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 xml:space="preserve">(théâtre et </w:t>
      </w:r>
      <w:r w:rsidRPr="00345D39">
        <w:rPr>
          <w:rFonts w:ascii="Palatino" w:hAnsi="Palatino"/>
          <w:color w:val="000000" w:themeColor="text1"/>
          <w:sz w:val="22"/>
          <w:szCs w:val="22"/>
        </w:rPr>
        <w:t>ethnographie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à l’</w:t>
      </w:r>
      <w:proofErr w:type="spellStart"/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Inalco</w:t>
      </w:r>
      <w:proofErr w:type="spellEnd"/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</w:p>
    <w:p w14:paraId="2727C644" w14:textId="0088B0AC" w:rsidR="008D0A88" w:rsidRPr="00345D39" w:rsidRDefault="008A751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1974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 xml:space="preserve">Jacqueline </w:t>
      </w:r>
      <w:proofErr w:type="spellStart"/>
      <w:r w:rsidR="008D0A88" w:rsidRPr="00345D39">
        <w:rPr>
          <w:rFonts w:ascii="Palatino" w:hAnsi="Palatino"/>
          <w:color w:val="000000" w:themeColor="text1"/>
          <w:sz w:val="22"/>
          <w:szCs w:val="22"/>
        </w:rPr>
        <w:t>Pigeot</w:t>
      </w:r>
      <w:proofErr w:type="spellEnd"/>
      <w:r w:rsidR="008D0A88" w:rsidRPr="00345D39">
        <w:rPr>
          <w:rFonts w:ascii="Palatino" w:hAnsi="Palatino"/>
          <w:color w:val="000000" w:themeColor="text1"/>
          <w:sz w:val="22"/>
          <w:szCs w:val="22"/>
        </w:rPr>
        <w:t>, maître-assistant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 xml:space="preserve"> à Paris </w:t>
      </w:r>
      <w:r w:rsidR="00731CA5">
        <w:rPr>
          <w:rFonts w:ascii="Palatino" w:hAnsi="Palatino"/>
          <w:color w:val="000000" w:themeColor="text1"/>
          <w:sz w:val="22"/>
          <w:szCs w:val="22"/>
        </w:rPr>
        <w:t>7.</w:t>
      </w:r>
    </w:p>
    <w:p w14:paraId="57EE7A44" w14:textId="10920447" w:rsidR="008A7510" w:rsidRPr="00345D39" w:rsidRDefault="008A751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1974</w:t>
      </w:r>
      <w:r w:rsidR="00126E1A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126E1A" w:rsidRPr="00345D39">
        <w:rPr>
          <w:rFonts w:ascii="Palatino" w:hAnsi="Palatino"/>
          <w:color w:val="000000" w:themeColor="text1"/>
          <w:sz w:val="22"/>
          <w:szCs w:val="22"/>
        </w:rPr>
        <w:t>Cours de japonais de niveau universitaire au C</w:t>
      </w:r>
      <w:r w:rsidR="00F747ED">
        <w:rPr>
          <w:rFonts w:ascii="Palatino" w:hAnsi="Palatino"/>
          <w:color w:val="000000" w:themeColor="text1"/>
          <w:sz w:val="22"/>
          <w:szCs w:val="22"/>
        </w:rPr>
        <w:t>NED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sur la base des cours dispensés à l'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>nalco</w:t>
      </w:r>
      <w:proofErr w:type="spellEnd"/>
      <w:r w:rsidR="008D0A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2D57AA9" w14:textId="4A42A70B" w:rsidR="00DA45E0" w:rsidRPr="00345D39" w:rsidRDefault="00DA45E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1974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DREA 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 xml:space="preserve">et </w:t>
      </w:r>
      <w:r w:rsidRPr="00345D39">
        <w:rPr>
          <w:rFonts w:ascii="Palatino" w:hAnsi="Palatino"/>
          <w:color w:val="000000" w:themeColor="text1"/>
          <w:sz w:val="22"/>
          <w:szCs w:val="22"/>
        </w:rPr>
        <w:t>doctorat de 3</w:t>
      </w:r>
      <w:r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cycle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="008D0A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02CF9E2F" w14:textId="7A0F35FF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1974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Création de la Fondation pour l’étude de la langue et de la civilisation japonaises au sein de la Fondation de </w:t>
      </w:r>
      <w:r w:rsidR="008D0A8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France.</w:t>
      </w:r>
    </w:p>
    <w:p w14:paraId="71F41D0E" w14:textId="6CE81F15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1974 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Création des </w:t>
      </w:r>
      <w:r w:rsidR="00F76195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ditions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Ilyfunet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par Bernard Béraud, journaliste auteur de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 xml:space="preserve">La </w:t>
      </w:r>
      <w:r w:rsidR="00F533F6" w:rsidRPr="00345D39">
        <w:rPr>
          <w:rFonts w:ascii="Palatino" w:hAnsi="Palatino"/>
          <w:i/>
          <w:color w:val="000000" w:themeColor="text1"/>
          <w:sz w:val="22"/>
          <w:szCs w:val="22"/>
        </w:rPr>
        <w:t>G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auche révolutionnaire au Japon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6562C6">
        <w:rPr>
          <w:rFonts w:ascii="Palatino" w:hAnsi="Palatino"/>
          <w:color w:val="000000" w:themeColor="text1"/>
          <w:sz w:val="22"/>
          <w:szCs w:val="22"/>
        </w:rPr>
        <w:t xml:space="preserve">éditions du Seuil, </w:t>
      </w:r>
      <w:r w:rsidRPr="00345D39">
        <w:rPr>
          <w:rFonts w:ascii="Palatino" w:hAnsi="Palatino"/>
          <w:color w:val="000000" w:themeColor="text1"/>
          <w:sz w:val="22"/>
          <w:szCs w:val="22"/>
        </w:rPr>
        <w:t>1970), et ouverture du futur Espace Japon à Paris</w:t>
      </w:r>
      <w:r w:rsidR="005D101A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02E83D42" w14:textId="239A1F23" w:rsidR="00F533F6" w:rsidRPr="00345D39" w:rsidRDefault="00F533F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1974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À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Paris </w:t>
      </w:r>
      <w:r w:rsidR="00F76195">
        <w:rPr>
          <w:rFonts w:ascii="Palatino" w:hAnsi="Palatino"/>
          <w:color w:val="000000" w:themeColor="text1"/>
          <w:sz w:val="22"/>
          <w:szCs w:val="22"/>
        </w:rPr>
        <w:t>7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 xml:space="preserve">deux cursus : « Langues </w:t>
      </w:r>
      <w:r w:rsidR="00F76195">
        <w:rPr>
          <w:rFonts w:ascii="Palatino" w:hAnsi="Palatino"/>
          <w:color w:val="000000" w:themeColor="text1"/>
          <w:sz w:val="22"/>
          <w:szCs w:val="22"/>
        </w:rPr>
        <w:t>é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 xml:space="preserve">trangères </w:t>
      </w:r>
      <w:r w:rsidR="00F76195">
        <w:rPr>
          <w:rFonts w:ascii="Palatino" w:hAnsi="Palatino"/>
          <w:color w:val="000000" w:themeColor="text1"/>
          <w:sz w:val="22"/>
          <w:szCs w:val="22"/>
        </w:rPr>
        <w:t>a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>ppliquées »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(LEA, j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>usqu’en 1990-1991)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et « Langues et Civilisations étrangères ».</w:t>
      </w:r>
    </w:p>
    <w:p w14:paraId="617725A2" w14:textId="2FDC0D36" w:rsidR="008D0A88" w:rsidRPr="00345D39" w:rsidRDefault="00F533F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1974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D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ébut du 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>séminaire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8D0A88" w:rsidRPr="00345D39">
        <w:rPr>
          <w:rFonts w:ascii="Palatino" w:hAnsi="Palatino"/>
          <w:color w:val="000000" w:themeColor="text1"/>
          <w:sz w:val="22"/>
          <w:szCs w:val="22"/>
        </w:rPr>
        <w:t>« Recherches en linguistique japonaise »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animé par Hubert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Maës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3D0B93D4" w14:textId="27F39494" w:rsidR="0078218B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 xml:space="preserve">François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Berthier</w:t>
      </w:r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 spécialiste d’histoire de l’art, p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rofesseur à  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</w:t>
      </w:r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nalco</w:t>
      </w:r>
      <w:proofErr w:type="spellEnd"/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00331299" w14:textId="4697C1F0" w:rsidR="0032158D" w:rsidRPr="00345D39" w:rsidRDefault="0032158D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1975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1128 élèves inscrits en japonais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</w:p>
    <w:p w14:paraId="425D1E3F" w14:textId="3F5E44CB" w:rsidR="00655757" w:rsidRPr="00345D39" w:rsidRDefault="006557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Jean-Noël Robert, </w:t>
      </w:r>
      <w:r w:rsidR="00F533F6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spécialiste du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bouddhisme, chargé de recherche au C</w:t>
      </w:r>
      <w:r w:rsidR="00F747ED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NRS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 (1979, chargé de conférences, puis directeur d’étude</w:t>
      </w:r>
      <w:r w:rsidR="00F76195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s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à l’EPHE (V</w:t>
      </w:r>
      <w:r w:rsidR="00DC3E2B"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section), professeur au Collège de France en 2011, chaire de 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« 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Philologie japonaise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 »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)</w:t>
      </w:r>
      <w:r w:rsidR="001D5CE1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63770DED" w14:textId="438A23A4" w:rsidR="00C60541" w:rsidRPr="00345D39" w:rsidRDefault="00C60541" w:rsidP="000D72A7">
      <w:pPr>
        <w:pStyle w:val="titregnral"/>
        <w:shd w:val="clear" w:color="auto" w:fill="FFFFFF"/>
        <w:snapToGrid w:val="0"/>
        <w:spacing w:after="80" w:afterAutospacing="0"/>
        <w:ind w:left="540" w:hanging="54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F533F6" w:rsidRPr="00345D39">
        <w:rPr>
          <w:rFonts w:ascii="Palatino" w:hAnsi="Palatino"/>
          <w:color w:val="000000" w:themeColor="text1"/>
          <w:sz w:val="22"/>
          <w:szCs w:val="22"/>
        </w:rPr>
        <w:t>« 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T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>ravaux de linguistique japonaise », p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ublication en série à parution non régulière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>, 1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0 volumes publiés par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="00D341FA">
        <w:rPr>
          <w:rFonts w:ascii="Palatino" w:hAnsi="Palatino"/>
          <w:bCs/>
          <w:color w:val="000000" w:themeColor="text1"/>
          <w:sz w:val="22"/>
          <w:szCs w:val="22"/>
        </w:rPr>
        <w:t>l’u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niversité Denis</w:t>
      </w:r>
      <w:r w:rsidR="00D341FA">
        <w:rPr>
          <w:rFonts w:ascii="Palatino" w:hAnsi="Palatino"/>
          <w:bCs/>
          <w:color w:val="000000" w:themeColor="text1"/>
          <w:sz w:val="22"/>
          <w:szCs w:val="22"/>
        </w:rPr>
        <w:t>-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Diderot (Paris 7), UFR Asie Orientale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, 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sous la rédaction de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Hubert </w:t>
      </w:r>
      <w:proofErr w:type="spellStart"/>
      <w:r w:rsidRPr="00345D39">
        <w:rPr>
          <w:rFonts w:ascii="Palatino" w:hAnsi="Palatino"/>
          <w:bCs/>
          <w:color w:val="000000" w:themeColor="text1"/>
          <w:sz w:val="22"/>
          <w:szCs w:val="22"/>
        </w:rPr>
        <w:t>M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>aës</w:t>
      </w:r>
      <w:proofErr w:type="spellEnd"/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(vol. I-III) &amp; André </w:t>
      </w:r>
      <w:proofErr w:type="spellStart"/>
      <w:r w:rsidRPr="00345D39">
        <w:rPr>
          <w:rFonts w:ascii="Palatino" w:hAnsi="Palatino"/>
          <w:bCs/>
          <w:color w:val="000000" w:themeColor="text1"/>
          <w:sz w:val="22"/>
          <w:szCs w:val="22"/>
        </w:rPr>
        <w:t>W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>lodarczyck</w:t>
      </w:r>
      <w:proofErr w:type="spellEnd"/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(vol. IV-X)</w:t>
      </w:r>
      <w:r w:rsidR="00F533F6" w:rsidRPr="00345D39">
        <w:rPr>
          <w:rFonts w:ascii="Palatino" w:hAnsi="Palatino"/>
          <w:bCs/>
          <w:color w:val="000000" w:themeColor="text1"/>
          <w:sz w:val="22"/>
          <w:szCs w:val="22"/>
        </w:rPr>
        <w:t>.</w:t>
      </w:r>
    </w:p>
    <w:p w14:paraId="700929AF" w14:textId="3981E379" w:rsidR="00F533F6" w:rsidRPr="00345D39" w:rsidRDefault="00F533F6" w:rsidP="000D72A7">
      <w:pPr>
        <w:pStyle w:val="titregnral"/>
        <w:shd w:val="clear" w:color="auto" w:fill="FFFFFF"/>
        <w:snapToGrid w:val="0"/>
        <w:spacing w:after="80" w:afterAutospacing="0"/>
        <w:ind w:left="540" w:hanging="54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color w:val="000000" w:themeColor="text1"/>
          <w:sz w:val="22"/>
          <w:szCs w:val="22"/>
        </w:rPr>
        <w:t>1976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Décès de </w:t>
      </w:r>
      <w:r w:rsidR="00D26485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Charles </w:t>
      </w:r>
      <w:proofErr w:type="spellStart"/>
      <w:r w:rsidR="00D26485" w:rsidRPr="00345D39">
        <w:rPr>
          <w:rFonts w:ascii="Palatino" w:hAnsi="Palatino"/>
          <w:bCs/>
          <w:color w:val="000000" w:themeColor="text1"/>
          <w:sz w:val="22"/>
          <w:szCs w:val="22"/>
        </w:rPr>
        <w:t>Haguenauer</w:t>
      </w:r>
      <w:proofErr w:type="spellEnd"/>
      <w:r w:rsidRPr="00345D39">
        <w:rPr>
          <w:rFonts w:ascii="Palatino" w:hAnsi="Palatino"/>
          <w:bCs/>
          <w:color w:val="000000" w:themeColor="text1"/>
          <w:sz w:val="22"/>
          <w:szCs w:val="22"/>
        </w:rPr>
        <w:t>,</w:t>
      </w:r>
      <w:r w:rsidR="00D26485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Mori </w:t>
      </w:r>
      <w:proofErr w:type="spellStart"/>
      <w:r w:rsidR="00D26485" w:rsidRPr="00345D39">
        <w:rPr>
          <w:rFonts w:ascii="Palatino" w:hAnsi="Palatino"/>
          <w:bCs/>
          <w:color w:val="000000" w:themeColor="text1"/>
          <w:sz w:val="22"/>
          <w:szCs w:val="22"/>
        </w:rPr>
        <w:t>Arimasa</w:t>
      </w:r>
      <w:proofErr w:type="spellEnd"/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et </w:t>
      </w:r>
      <w:r w:rsidR="00D26485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Hubert </w:t>
      </w:r>
      <w:proofErr w:type="spellStart"/>
      <w:r w:rsidR="00D26485" w:rsidRPr="00345D39">
        <w:rPr>
          <w:rFonts w:ascii="Palatino" w:hAnsi="Palatino"/>
          <w:bCs/>
          <w:color w:val="000000" w:themeColor="text1"/>
          <w:sz w:val="22"/>
          <w:szCs w:val="22"/>
        </w:rPr>
        <w:t>Maës</w:t>
      </w:r>
      <w:proofErr w:type="spellEnd"/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. </w:t>
      </w:r>
    </w:p>
    <w:p w14:paraId="152ABCEB" w14:textId="47005EA4" w:rsidR="00261156" w:rsidRPr="00345D39" w:rsidRDefault="0025273E" w:rsidP="000D72A7">
      <w:pPr>
        <w:pStyle w:val="titregnral"/>
        <w:shd w:val="clear" w:color="auto" w:fill="FFFFFF"/>
        <w:snapToGrid w:val="0"/>
        <w:spacing w:after="80" w:afterAutospacing="0"/>
        <w:ind w:left="540" w:hanging="54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color w:val="000000" w:themeColor="text1"/>
          <w:sz w:val="22"/>
          <w:szCs w:val="22"/>
        </w:rPr>
        <w:lastRenderedPageBreak/>
        <w:t>1976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>Fondation par Bernard Frank de l’équipe de recherche Civilisation japonaise (CRCAO =&gt; UMR 8155 Centre de recherches sur les civilisations chinoise, japonaise et tibétaine, 2006).</w:t>
      </w:r>
    </w:p>
    <w:p w14:paraId="239E46A9" w14:textId="3CA460C1" w:rsidR="0078218B" w:rsidRPr="00345D39" w:rsidRDefault="0078218B" w:rsidP="000D72A7">
      <w:pPr>
        <w:pStyle w:val="titregnral"/>
        <w:shd w:val="clear" w:color="auto" w:fill="FFFFFF"/>
        <w:snapToGrid w:val="0"/>
        <w:spacing w:after="80" w:afterAutospacing="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color w:val="000000" w:themeColor="text1"/>
          <w:sz w:val="22"/>
          <w:szCs w:val="22"/>
        </w:rPr>
        <w:t>1976</w:t>
      </w:r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="008E3B54" w:rsidRPr="00345D39">
        <w:rPr>
          <w:rFonts w:ascii="Palatino" w:hAnsi="Palatino"/>
          <w:bCs/>
          <w:color w:val="000000" w:themeColor="text1"/>
          <w:sz w:val="22"/>
          <w:szCs w:val="22"/>
        </w:rPr>
        <w:t>Har</w:t>
      </w:r>
      <w:r w:rsidR="000E4FC1" w:rsidRPr="00345D39">
        <w:rPr>
          <w:rFonts w:ascii="Palatino" w:hAnsi="Palatino"/>
          <w:bCs/>
          <w:color w:val="000000" w:themeColor="text1"/>
          <w:sz w:val="22"/>
          <w:szCs w:val="22"/>
        </w:rPr>
        <w:t>t</w:t>
      </w:r>
      <w:r w:rsidR="008E3B54"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mut </w:t>
      </w:r>
      <w:r w:rsidR="00F747ED">
        <w:rPr>
          <w:rFonts w:ascii="Palatino" w:hAnsi="Palatino"/>
          <w:bCs/>
          <w:color w:val="000000" w:themeColor="text1"/>
          <w:sz w:val="22"/>
          <w:szCs w:val="22"/>
        </w:rPr>
        <w:t xml:space="preserve">O. </w:t>
      </w:r>
      <w:proofErr w:type="spellStart"/>
      <w:r w:rsidRPr="00345D39">
        <w:rPr>
          <w:rFonts w:ascii="Palatino" w:hAnsi="Palatino"/>
          <w:bCs/>
          <w:color w:val="000000" w:themeColor="text1"/>
          <w:sz w:val="22"/>
          <w:szCs w:val="22"/>
        </w:rPr>
        <w:t>Rotermund</w:t>
      </w:r>
      <w:proofErr w:type="spellEnd"/>
      <w:r w:rsidRPr="00345D39">
        <w:rPr>
          <w:rFonts w:ascii="Palatino" w:hAnsi="Palatino"/>
          <w:bCs/>
          <w:color w:val="000000" w:themeColor="text1"/>
          <w:sz w:val="22"/>
          <w:szCs w:val="22"/>
        </w:rPr>
        <w:t xml:space="preserve"> directeur d’études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à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l’E</w:t>
      </w:r>
      <w:r w:rsidR="00BD70B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PHE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(jusqu’en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2005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).</w:t>
      </w:r>
    </w:p>
    <w:p w14:paraId="0A097938" w14:textId="37AD6B7D" w:rsidR="00591357" w:rsidRPr="00345D39" w:rsidRDefault="005913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1976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du Centre d’études japonaises de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par René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Sieffert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8E3B54" w:rsidRPr="00345D39">
        <w:rPr>
          <w:rFonts w:ascii="Palatino" w:hAnsi="Palatino"/>
          <w:color w:val="000000" w:themeColor="text1"/>
          <w:sz w:val="22"/>
          <w:szCs w:val="22"/>
        </w:rPr>
        <w:t xml:space="preserve">CEJ =&gt; </w:t>
      </w:r>
      <w:r w:rsidRPr="00345D39">
        <w:rPr>
          <w:rFonts w:ascii="Palatino" w:hAnsi="Palatino"/>
          <w:color w:val="000000" w:themeColor="text1"/>
          <w:sz w:val="22"/>
          <w:szCs w:val="22"/>
        </w:rPr>
        <w:t>I</w:t>
      </w:r>
      <w:r w:rsidR="00BD70B2">
        <w:rPr>
          <w:rFonts w:ascii="Palatino" w:hAnsi="Palatino"/>
          <w:color w:val="000000" w:themeColor="text1"/>
          <w:sz w:val="22"/>
          <w:szCs w:val="22"/>
        </w:rPr>
        <w:t xml:space="preserve">FRAE </w:t>
      </w:r>
      <w:r w:rsidRPr="00345D39">
        <w:rPr>
          <w:rFonts w:ascii="Palatino" w:hAnsi="Palatino"/>
          <w:color w:val="000000" w:themeColor="text1"/>
          <w:sz w:val="22"/>
          <w:szCs w:val="22"/>
        </w:rPr>
        <w:t>2020)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6BD6495E" w14:textId="345083F9" w:rsidR="000D72A7" w:rsidRPr="00345D39" w:rsidRDefault="00E13F42" w:rsidP="00F76195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1976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Robert Heinemann (1926-2007), spécialiste du bouddhisme, donne les premiers cours de japonais à l’</w:t>
      </w:r>
      <w:r w:rsidR="00D341FA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niversité de Genève (fonde l'Unité d’études japonaises et devient professeur en 1980).</w:t>
      </w:r>
    </w:p>
    <w:p w14:paraId="13E33D29" w14:textId="0FE3C977" w:rsidR="0025273E" w:rsidRPr="00F76195" w:rsidRDefault="0025273E" w:rsidP="00D64BCA">
      <w:pPr>
        <w:snapToGrid w:val="0"/>
        <w:spacing w:before="480" w:after="8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Chiffres étudiants en </w:t>
      </w: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1976-1977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597"/>
        <w:gridCol w:w="3781"/>
        <w:gridCol w:w="1843"/>
      </w:tblGrid>
      <w:tr w:rsidR="00A84418" w:rsidRPr="00345D39" w14:paraId="6378CD25" w14:textId="77777777" w:rsidTr="00C66288">
        <w:tc>
          <w:tcPr>
            <w:tcW w:w="2597" w:type="dxa"/>
          </w:tcPr>
          <w:p w14:paraId="0FAE141B" w14:textId="77777777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</w:p>
        </w:tc>
        <w:tc>
          <w:tcPr>
            <w:tcW w:w="3781" w:type="dxa"/>
          </w:tcPr>
          <w:p w14:paraId="24460ADB" w14:textId="77777777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proofErr w:type="spellStart"/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Inalco</w:t>
            </w:r>
            <w:proofErr w:type="spellEnd"/>
          </w:p>
        </w:tc>
        <w:tc>
          <w:tcPr>
            <w:tcW w:w="1843" w:type="dxa"/>
          </w:tcPr>
          <w:p w14:paraId="2E1B2C22" w14:textId="77777777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Paris 7</w:t>
            </w:r>
          </w:p>
        </w:tc>
      </w:tr>
      <w:tr w:rsidR="00A84418" w:rsidRPr="00345D39" w14:paraId="6164127F" w14:textId="77777777" w:rsidTr="00C66288">
        <w:tc>
          <w:tcPr>
            <w:tcW w:w="2597" w:type="dxa"/>
          </w:tcPr>
          <w:p w14:paraId="6BE45490" w14:textId="4A028666" w:rsidR="0025273E" w:rsidRPr="00345D39" w:rsidRDefault="00967054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Inscrits </w:t>
            </w:r>
            <w:r w:rsidR="0025273E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1</w:t>
            </w:r>
            <w:r w:rsidR="0025273E" w:rsidRPr="00345D39">
              <w:rPr>
                <w:rFonts w:ascii="Palatino" w:hAnsi="Palatino"/>
                <w:color w:val="000000" w:themeColor="text1"/>
                <w:sz w:val="22"/>
                <w:szCs w:val="22"/>
                <w:vertAlign w:val="superscript"/>
              </w:rPr>
              <w:t>re</w:t>
            </w:r>
            <w:r w:rsidR="0025273E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année</w:t>
            </w:r>
          </w:p>
        </w:tc>
        <w:tc>
          <w:tcPr>
            <w:tcW w:w="3781" w:type="dxa"/>
          </w:tcPr>
          <w:p w14:paraId="318D0123" w14:textId="77777777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580</w:t>
            </w:r>
          </w:p>
        </w:tc>
        <w:tc>
          <w:tcPr>
            <w:tcW w:w="1843" w:type="dxa"/>
          </w:tcPr>
          <w:p w14:paraId="09717A0E" w14:textId="3A54073B" w:rsidR="0025273E" w:rsidRPr="00345D39" w:rsidRDefault="00BD70B2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>
              <w:rPr>
                <w:rFonts w:ascii="Palatino" w:hAnsi="Palatino"/>
                <w:color w:val="000000" w:themeColor="text1"/>
                <w:sz w:val="22"/>
                <w:szCs w:val="22"/>
              </w:rPr>
              <w:t>u</w:t>
            </w:r>
            <w:r w:rsidR="0025273E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ne centaine</w:t>
            </w:r>
          </w:p>
        </w:tc>
      </w:tr>
      <w:tr w:rsidR="00A84418" w:rsidRPr="00345D39" w14:paraId="6305AECD" w14:textId="77777777" w:rsidTr="00C66288">
        <w:tc>
          <w:tcPr>
            <w:tcW w:w="2597" w:type="dxa"/>
          </w:tcPr>
          <w:p w14:paraId="7B284389" w14:textId="5DEAC2E1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Diplômes fin 2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année</w:t>
            </w:r>
          </w:p>
        </w:tc>
        <w:tc>
          <w:tcPr>
            <w:tcW w:w="3781" w:type="dxa"/>
          </w:tcPr>
          <w:p w14:paraId="5A35BFED" w14:textId="61F210D8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115</w:t>
            </w:r>
            <w:r w:rsidR="00C66288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(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67 DULCO + 46 certificats</w:t>
            </w:r>
            <w:r w:rsidR="00C66288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2E789555" w14:textId="1E7D2BFA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12-15 DEUG</w:t>
            </w:r>
          </w:p>
        </w:tc>
      </w:tr>
      <w:tr w:rsidR="00A84418" w:rsidRPr="00345D39" w14:paraId="3A125464" w14:textId="77777777" w:rsidTr="00C66288">
        <w:tc>
          <w:tcPr>
            <w:tcW w:w="2597" w:type="dxa"/>
          </w:tcPr>
          <w:p w14:paraId="35816B5B" w14:textId="12432B0D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Diplômes fin 3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année</w:t>
            </w:r>
          </w:p>
        </w:tc>
        <w:tc>
          <w:tcPr>
            <w:tcW w:w="3781" w:type="dxa"/>
          </w:tcPr>
          <w:p w14:paraId="432BF6BF" w14:textId="3F3053D6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52</w:t>
            </w:r>
            <w:r w:rsidR="00C66288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(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31 licences + 21 DS</w:t>
            </w:r>
            <w:r w:rsidR="00C66288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5F32C73D" w14:textId="5C69517B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6 </w:t>
            </w:r>
            <w:r w:rsidR="00C66288"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licences</w:t>
            </w:r>
          </w:p>
        </w:tc>
      </w:tr>
      <w:tr w:rsidR="00C66288" w:rsidRPr="00345D39" w14:paraId="7423A7A7" w14:textId="77777777" w:rsidTr="00C66288">
        <w:tc>
          <w:tcPr>
            <w:tcW w:w="2597" w:type="dxa"/>
          </w:tcPr>
          <w:p w14:paraId="6C3C4303" w14:textId="77777777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2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cycle</w:t>
            </w:r>
          </w:p>
        </w:tc>
        <w:tc>
          <w:tcPr>
            <w:tcW w:w="3781" w:type="dxa"/>
          </w:tcPr>
          <w:p w14:paraId="5EE3BD41" w14:textId="77777777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6 DREA / maîtrises</w:t>
            </w:r>
          </w:p>
        </w:tc>
        <w:tc>
          <w:tcPr>
            <w:tcW w:w="1843" w:type="dxa"/>
          </w:tcPr>
          <w:p w14:paraId="61E0477E" w14:textId="6111618F" w:rsidR="0025273E" w:rsidRPr="00345D39" w:rsidRDefault="0025273E" w:rsidP="00345D39">
            <w:pPr>
              <w:snapToGrid w:val="0"/>
              <w:spacing w:before="100" w:beforeAutospacing="1" w:after="80"/>
              <w:jc w:val="both"/>
              <w:rPr>
                <w:rFonts w:ascii="Palatino" w:hAnsi="Palatino"/>
                <w:color w:val="000000" w:themeColor="text1"/>
                <w:sz w:val="22"/>
                <w:szCs w:val="22"/>
              </w:rPr>
            </w:pP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qqs ma</w:t>
            </w:r>
            <w:r w:rsidR="007F2EA3">
              <w:rPr>
                <w:rFonts w:ascii="Palatino" w:hAnsi="Palatino"/>
                <w:color w:val="000000" w:themeColor="text1"/>
                <w:sz w:val="22"/>
                <w:szCs w:val="22"/>
              </w:rPr>
              <w:t>î</w:t>
            </w:r>
            <w:r w:rsidRPr="00345D39">
              <w:rPr>
                <w:rFonts w:ascii="Palatino" w:hAnsi="Palatino"/>
                <w:color w:val="000000" w:themeColor="text1"/>
                <w:sz w:val="22"/>
                <w:szCs w:val="22"/>
              </w:rPr>
              <w:t>trises</w:t>
            </w:r>
          </w:p>
        </w:tc>
      </w:tr>
    </w:tbl>
    <w:p w14:paraId="16E3ADAD" w14:textId="77777777" w:rsidR="0025273E" w:rsidRPr="00345D39" w:rsidRDefault="0025273E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</w:p>
    <w:p w14:paraId="454EB3AA" w14:textId="1B0A28B5" w:rsidR="008240A5" w:rsidRPr="00345D39" w:rsidRDefault="008240A5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1977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Bernard Frank nommé maître de conférence</w:t>
      </w:r>
      <w:r w:rsidR="00CC0572">
        <w:rPr>
          <w:rFonts w:ascii="Palatino" w:hAnsi="Palatino"/>
          <w:color w:val="000000" w:themeColor="text1"/>
          <w:sz w:val="22"/>
          <w:szCs w:val="22"/>
        </w:rPr>
        <w:t>s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à Paris 7.</w:t>
      </w:r>
    </w:p>
    <w:p w14:paraId="1DEA4AEF" w14:textId="2DCA53DA" w:rsidR="008E3B54" w:rsidRPr="00345D39" w:rsidRDefault="0095498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1978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Première maîtrise délivrée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Inalco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CC057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É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velyne </w:t>
      </w:r>
      <w:proofErr w:type="spellStart"/>
      <w:r w:rsidR="008A59CD" w:rsidRPr="00345D39">
        <w:rPr>
          <w:rFonts w:ascii="Palatino" w:hAnsi="Palatino"/>
          <w:color w:val="000000" w:themeColor="text1"/>
          <w:sz w:val="22"/>
          <w:szCs w:val="22"/>
        </w:rPr>
        <w:t>Dourille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</w:rPr>
        <w:t>).</w:t>
      </w:r>
    </w:p>
    <w:p w14:paraId="51E26D96" w14:textId="02EDD7D4" w:rsidR="008A59CD" w:rsidRPr="00345D39" w:rsidRDefault="008A59CD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1978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Création du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Centre d’études prospectives et d’informations internationales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59E98DF5" w14:textId="797D9F1A" w:rsidR="00A47E38" w:rsidRPr="00345D39" w:rsidRDefault="00126E1A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1979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Deux enseignements en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lycée : lycée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Racine 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(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Mori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Toshiko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1946-1999)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et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lycée de Sèvres : André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Geymond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6FF7CB7D" w14:textId="5CE318A8" w:rsidR="00C60541" w:rsidRPr="00345D39" w:rsidRDefault="00C60541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1979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Manuel de japonais</w:t>
      </w:r>
      <w:r w:rsidR="0081162D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="0081162D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Asiathèque</w:t>
      </w:r>
      <w:proofErr w:type="spellEnd"/>
      <w:r w:rsidR="0081162D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de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Kuwae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Kunio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1046724C" w14:textId="7AA28B18" w:rsidR="00C60541" w:rsidRPr="00345D39" w:rsidRDefault="00C60541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1979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Andrzej 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A.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14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Wl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odarczyk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 chargé de recherches au C</w:t>
      </w:r>
      <w:r w:rsidR="00BD70B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NRS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(en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1992, professeur à l'</w:t>
      </w:r>
      <w:hyperlink r:id="rId10" w:tooltip="Université Stendhal" w:history="1">
        <w:r w:rsidRPr="00345D39">
          <w:rPr>
            <w:rFonts w:ascii="Palatino" w:hAnsi="Palatino"/>
            <w:color w:val="000000" w:themeColor="text1"/>
            <w:sz w:val="22"/>
            <w:szCs w:val="22"/>
            <w:shd w:val="clear" w:color="auto" w:fill="FFFFFF"/>
          </w:rPr>
          <w:t>université Stendhal</w:t>
        </w:r>
      </w:hyperlink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 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de Grenoble, en 2000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à l'</w:t>
      </w:r>
      <w:hyperlink r:id="rId11" w:tooltip="Université Lille-III" w:history="1">
        <w:r w:rsidRPr="00345D39">
          <w:rPr>
            <w:rFonts w:ascii="Palatino" w:hAnsi="Palatino"/>
            <w:color w:val="000000" w:themeColor="text1"/>
            <w:sz w:val="22"/>
            <w:szCs w:val="22"/>
            <w:shd w:val="clear" w:color="auto" w:fill="FFFFFF"/>
          </w:rPr>
          <w:t>université Lille</w:t>
        </w:r>
      </w:hyperlink>
      <w:r w:rsidR="00210470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3</w:t>
      </w:r>
      <w:r w:rsidR="00515201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 ; 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jusqu’en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2011). </w:t>
      </w:r>
    </w:p>
    <w:p w14:paraId="750BB698" w14:textId="62533CBE" w:rsidR="008E3B54" w:rsidRPr="00345D39" w:rsidRDefault="008E3B54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1979 </w:t>
      </w:r>
      <w:r w:rsidR="00D70577">
        <w:rPr>
          <w:rFonts w:ascii="Palatino" w:hAnsi="Palatino"/>
          <w:color w:val="000000" w:themeColor="text1"/>
          <w:sz w:val="22"/>
          <w:szCs w:val="22"/>
        </w:rPr>
        <w:t>(</w:t>
      </w:r>
      <w:r w:rsidR="00D70577" w:rsidRPr="00345D39">
        <w:rPr>
          <w:rFonts w:ascii="Palatino" w:hAnsi="Palatino"/>
          <w:color w:val="000000" w:themeColor="text1"/>
          <w:sz w:val="22"/>
          <w:szCs w:val="22"/>
        </w:rPr>
        <w:t>octobre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Pr="00345D39">
        <w:rPr>
          <w:rFonts w:ascii="Palatino" w:hAnsi="Palatino"/>
          <w:color w:val="000000" w:themeColor="text1"/>
          <w:sz w:val="22"/>
          <w:szCs w:val="22"/>
        </w:rPr>
        <w:t>: colloque « Les études japonaises en France »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1194814" w14:textId="33DB1A0B" w:rsidR="00A84418" w:rsidRPr="00345D39" w:rsidRDefault="00A84418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1979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Bernard Frank nommé professeur au Collège de France, chaire de Civilisation japonaise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96E6963" w14:textId="77777777" w:rsidR="00C66288" w:rsidRPr="00345D39" w:rsidRDefault="00C66288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</w:p>
    <w:p w14:paraId="736AA0BC" w14:textId="5965DCF9" w:rsidR="00C66288" w:rsidRPr="00345D39" w:rsidRDefault="001D5CE1" w:rsidP="00345D39">
      <w:pPr>
        <w:snapToGrid w:val="0"/>
        <w:spacing w:before="100" w:beforeAutospacing="1" w:after="80"/>
        <w:jc w:val="both"/>
        <w:rPr>
          <w:rFonts w:ascii="Palatino" w:hAnsi="Palatino"/>
          <w:b/>
          <w:bCs/>
          <w:color w:val="000000" w:themeColor="text1"/>
          <w:sz w:val="32"/>
          <w:szCs w:val="32"/>
          <w:shd w:val="clear" w:color="auto" w:fill="FFFFFF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  <w:shd w:val="clear" w:color="auto" w:fill="FFFFFF"/>
        </w:rPr>
        <w:t xml:space="preserve">Années </w:t>
      </w:r>
      <w:r w:rsidR="00C66288" w:rsidRPr="00345D39">
        <w:rPr>
          <w:rFonts w:ascii="Palatino" w:hAnsi="Palatino"/>
          <w:b/>
          <w:bCs/>
          <w:color w:val="000000" w:themeColor="text1"/>
          <w:sz w:val="32"/>
          <w:szCs w:val="32"/>
          <w:shd w:val="clear" w:color="auto" w:fill="FFFFFF"/>
        </w:rPr>
        <w:t>1980</w:t>
      </w:r>
    </w:p>
    <w:p w14:paraId="7BE61C65" w14:textId="380E0245" w:rsidR="008E3B54" w:rsidRPr="00345D39" w:rsidRDefault="00A029E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1980</w:t>
      </w:r>
      <w:r w:rsidR="008E3B54"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C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réation à l’université de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Lille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d’une « </w:t>
      </w:r>
      <w:r w:rsidRPr="00345D39">
        <w:rPr>
          <w:rFonts w:ascii="Palatino" w:hAnsi="Palatino"/>
          <w:color w:val="000000" w:themeColor="text1"/>
          <w:sz w:val="22"/>
          <w:szCs w:val="22"/>
        </w:rPr>
        <w:t>Option Japonais</w:t>
      </w:r>
      <w:r w:rsidR="008E3B54" w:rsidRPr="00345D39">
        <w:rPr>
          <w:rFonts w:ascii="Palatino" w:hAnsi="Palatino"/>
          <w:color w:val="000000" w:themeColor="text1"/>
          <w:sz w:val="22"/>
          <w:szCs w:val="22"/>
        </w:rPr>
        <w:t> »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(formation non spécialiste</w:t>
      </w:r>
      <w:r w:rsidR="008E3B54" w:rsidRPr="00345D39">
        <w:rPr>
          <w:rFonts w:ascii="Palatino" w:hAnsi="Palatino"/>
          <w:color w:val="000000" w:themeColor="text1"/>
          <w:sz w:val="22"/>
          <w:szCs w:val="22"/>
        </w:rPr>
        <w:t>, sous la r</w:t>
      </w:r>
      <w:r w:rsidRPr="00345D39">
        <w:rPr>
          <w:rFonts w:ascii="Palatino" w:hAnsi="Palatino"/>
          <w:color w:val="000000" w:themeColor="text1"/>
          <w:sz w:val="22"/>
          <w:szCs w:val="22"/>
        </w:rPr>
        <w:t>esponsab</w:t>
      </w:r>
      <w:r w:rsidR="008E3B54" w:rsidRPr="00345D39">
        <w:rPr>
          <w:rFonts w:ascii="Palatino" w:hAnsi="Palatino"/>
          <w:color w:val="000000" w:themeColor="text1"/>
          <w:sz w:val="22"/>
          <w:szCs w:val="22"/>
        </w:rPr>
        <w:t>ilité de P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atrick Le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Nestour</w:t>
      </w:r>
      <w:proofErr w:type="spellEnd"/>
      <w:r w:rsidR="008E3B54" w:rsidRPr="00345D39">
        <w:rPr>
          <w:rFonts w:ascii="Palatino" w:hAnsi="Palatino"/>
          <w:color w:val="000000" w:themeColor="text1"/>
          <w:sz w:val="22"/>
          <w:szCs w:val="22"/>
        </w:rPr>
        <w:t>, a</w:t>
      </w:r>
      <w:r w:rsidRPr="00345D39">
        <w:rPr>
          <w:rFonts w:ascii="Palatino" w:hAnsi="Palatino"/>
          <w:color w:val="000000" w:themeColor="text1"/>
          <w:sz w:val="22"/>
          <w:szCs w:val="22"/>
        </w:rPr>
        <w:t>ssistant</w:t>
      </w:r>
      <w:r w:rsidR="008E3B54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A7E1E20" w14:textId="3152EA38" w:rsidR="008E3B54" w:rsidRPr="00345D39" w:rsidRDefault="008E3B54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1981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Jacqueline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Pigeot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professeur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à l’université Paris 7</w:t>
      </w:r>
      <w:r w:rsidR="00515201">
        <w:rPr>
          <w:rFonts w:ascii="Palatino" w:hAnsi="Palatino"/>
          <w:color w:val="000000" w:themeColor="text1"/>
          <w:sz w:val="22"/>
          <w:szCs w:val="22"/>
        </w:rPr>
        <w:t xml:space="preserve"> ; </w:t>
      </w:r>
      <w:proofErr w:type="spellStart"/>
      <w:r w:rsidR="00D26485" w:rsidRPr="00345D39">
        <w:rPr>
          <w:rFonts w:ascii="Palatino" w:hAnsi="Palatino"/>
          <w:color w:val="000000" w:themeColor="text1"/>
          <w:sz w:val="22"/>
          <w:szCs w:val="22"/>
        </w:rPr>
        <w:t>Sait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ō</w:t>
      </w:r>
      <w:proofErr w:type="spellEnd"/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D26485" w:rsidRPr="00345D39">
        <w:rPr>
          <w:rFonts w:ascii="Palatino" w:hAnsi="Palatino"/>
          <w:color w:val="000000" w:themeColor="text1"/>
          <w:sz w:val="22"/>
          <w:szCs w:val="22"/>
        </w:rPr>
        <w:t>Sh</w:t>
      </w:r>
      <w:r w:rsidR="009C11D3" w:rsidRPr="00345D39">
        <w:rPr>
          <w:rFonts w:ascii="Palatino" w:hAnsi="Palatino"/>
          <w:color w:val="000000" w:themeColor="text1"/>
          <w:sz w:val="22"/>
          <w:szCs w:val="22"/>
        </w:rPr>
        <w:t>ū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ichi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, m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>aître-assistant associé</w:t>
      </w:r>
      <w:r w:rsidR="00515201">
        <w:rPr>
          <w:rFonts w:ascii="Palatino" w:hAnsi="Palatino"/>
          <w:color w:val="000000" w:themeColor="text1"/>
          <w:sz w:val="22"/>
          <w:szCs w:val="22"/>
        </w:rPr>
        <w:t> ;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26485" w:rsidRPr="00345D39">
        <w:rPr>
          <w:rFonts w:ascii="Palatino" w:hAnsi="Palatino"/>
          <w:color w:val="000000" w:themeColor="text1"/>
          <w:sz w:val="22"/>
          <w:szCs w:val="22"/>
        </w:rPr>
        <w:t xml:space="preserve">Jean-Jacques </w:t>
      </w:r>
      <w:proofErr w:type="spellStart"/>
      <w:r w:rsidR="00D26485" w:rsidRPr="00345D39">
        <w:rPr>
          <w:rFonts w:ascii="Palatino" w:hAnsi="Palatino"/>
          <w:color w:val="000000" w:themeColor="text1"/>
          <w:sz w:val="22"/>
          <w:szCs w:val="22"/>
        </w:rPr>
        <w:t>Tschudin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(1934-2013)</w:t>
      </w:r>
      <w:r w:rsidRPr="00345D39">
        <w:rPr>
          <w:rFonts w:ascii="Palatino" w:hAnsi="Palatino"/>
          <w:color w:val="000000" w:themeColor="text1"/>
          <w:sz w:val="22"/>
          <w:szCs w:val="22"/>
        </w:rPr>
        <w:t>, assistant associé, puis maître-assistant associé en 1982 =&gt; MCF 1989, PU 1993).</w:t>
      </w:r>
    </w:p>
    <w:p w14:paraId="614BD147" w14:textId="26853505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1981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Augustin Berque, géographe, directeur d’études à l’EHESS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34A8824F" w14:textId="5F4FBE2E" w:rsidR="00E36D5D" w:rsidRPr="00345D39" w:rsidRDefault="009B09F6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1981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Francine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Hérail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directeur d’études à 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l’EPHE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 (</w:t>
      </w:r>
      <w:r w:rsidRPr="00345D39">
        <w:rPr>
          <w:rFonts w:ascii="Palatino" w:hAnsi="Palatino"/>
          <w:color w:val="000000" w:themeColor="text1"/>
          <w:sz w:val="22"/>
          <w:szCs w:val="22"/>
        </w:rPr>
        <w:t>IV</w:t>
      </w:r>
      <w:r w:rsidRPr="00345D39">
        <w:rPr>
          <w:rFonts w:ascii="Palatino" w:hAnsi="Palatino"/>
          <w:color w:val="000000" w:themeColor="text1"/>
          <w:sz w:val="22"/>
          <w:szCs w:val="22"/>
          <w:vertAlign w:val="superscript"/>
        </w:rPr>
        <w:t>e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 section</w:t>
      </w:r>
      <w:r w:rsidR="00126E1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)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5C929584" w14:textId="612F4238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Catherine Garnier, linguiste, chargée de cours </w:t>
      </w:r>
      <w:r w:rsidR="00515201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1D5CE1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maître-assistant en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1984</w:t>
      </w:r>
      <w:r w:rsidR="001D5CE1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 puis MCF</w:t>
      </w:r>
      <w:r w:rsidR="008E3B54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PU</w:t>
      </w:r>
      <w:r w:rsidR="001D5CE1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en 1999).</w:t>
      </w:r>
    </w:p>
    <w:p w14:paraId="7E7EE0D6" w14:textId="5AC81454" w:rsidR="00E13F42" w:rsidRPr="00345D39" w:rsidRDefault="00F2760E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1981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47E3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Création d’une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section études japonaises </w:t>
      </w:r>
      <w:r w:rsidR="00A47E3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à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Lyon 3</w:t>
      </w:r>
      <w:r w:rsidR="00D651A7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 : </w:t>
      </w:r>
      <w:r w:rsidR="0025273E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Bruno </w:t>
      </w:r>
      <w:proofErr w:type="spellStart"/>
      <w:r w:rsidR="0025273E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Gollnisch</w:t>
      </w:r>
      <w:proofErr w:type="spellEnd"/>
      <w:r w:rsidR="0025273E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(PU), </w:t>
      </w:r>
      <w:r w:rsidR="00D651A7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Jean </w:t>
      </w:r>
      <w:proofErr w:type="spellStart"/>
      <w:r w:rsidR="00D651A7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Cholley</w:t>
      </w:r>
      <w:proofErr w:type="spellEnd"/>
      <w:r w:rsidR="00D651A7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MCF (puis professeur en </w:t>
      </w:r>
      <w:r w:rsidR="00C73C9A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1994</w:t>
      </w:r>
      <w:r w:rsidR="00FB57A9" w:rsidRPr="00345D39">
        <w:rPr>
          <w:rStyle w:val="Appelnotedebasdep"/>
          <w:rFonts w:ascii="Palatino" w:hAnsi="Palatino"/>
          <w:color w:val="000000" w:themeColor="text1"/>
          <w:sz w:val="22"/>
          <w:szCs w:val="22"/>
          <w:shd w:val="clear" w:color="auto" w:fill="FFFFFF"/>
        </w:rPr>
        <w:footnoteReference w:id="1"/>
      </w:r>
      <w:r w:rsidR="00C6628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)</w:t>
      </w:r>
      <w:r w:rsidR="001D5CE1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3F6DC5B4" w14:textId="22FFC3F5" w:rsidR="00D26485" w:rsidRPr="00345D39" w:rsidRDefault="00C66288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  <w:lang w:eastAsia="ja-JP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lang w:eastAsia="ja-JP"/>
        </w:rPr>
        <w:t xml:space="preserve">1981 </w:t>
      </w:r>
      <w:r w:rsidR="00D70577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Fondation d’une </w:t>
      </w:r>
      <w:r w:rsidR="00D26485"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Société des 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="00D26485"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tudes Japonaises </w:t>
      </w:r>
      <w:r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>qui disparaît e</w:t>
      </w:r>
      <w:r w:rsidR="00D26485"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n 1989. </w:t>
      </w:r>
    </w:p>
    <w:p w14:paraId="45EC3B7E" w14:textId="23BFB9A3" w:rsidR="0032158D" w:rsidRPr="00345D39" w:rsidRDefault="0032158D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1983 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1560 élèves inscrits</w:t>
      </w:r>
      <w:r w:rsidR="00E36D5D" w:rsidRPr="00345D39">
        <w:rPr>
          <w:rFonts w:ascii="Palatino" w:hAnsi="Palatino"/>
          <w:color w:val="000000" w:themeColor="text1"/>
          <w:sz w:val="22"/>
          <w:szCs w:val="22"/>
        </w:rPr>
        <w:t xml:space="preserve"> en japonais à l’</w:t>
      </w:r>
      <w:proofErr w:type="spellStart"/>
      <w:r w:rsidR="00E36D5D"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2B322C0" w14:textId="0508C007" w:rsidR="00DD04D5" w:rsidRPr="00345D39" w:rsidRDefault="00DD04D5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1984 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ric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Seizelet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ch</w:t>
      </w:r>
      <w:r w:rsidR="00FB57A9" w:rsidRPr="00345D39">
        <w:rPr>
          <w:rFonts w:ascii="Palatino" w:hAnsi="Palatino"/>
          <w:color w:val="000000" w:themeColor="text1"/>
          <w:sz w:val="22"/>
          <w:szCs w:val="22"/>
        </w:rPr>
        <w:t>a</w:t>
      </w:r>
      <w:r w:rsidRPr="00345D39">
        <w:rPr>
          <w:rFonts w:ascii="Palatino" w:hAnsi="Palatino"/>
          <w:color w:val="000000" w:themeColor="text1"/>
          <w:sz w:val="22"/>
          <w:szCs w:val="22"/>
        </w:rPr>
        <w:t>rgé de recherche au C</w:t>
      </w:r>
      <w:r w:rsidR="00BD70B2">
        <w:rPr>
          <w:rFonts w:ascii="Palatino" w:hAnsi="Palatino"/>
          <w:color w:val="000000" w:themeColor="text1"/>
          <w:sz w:val="22"/>
          <w:szCs w:val="22"/>
        </w:rPr>
        <w:t>NRS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D48C848" w14:textId="361E9644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1984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Signature d’un partenariat entre 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l</w:t>
      </w:r>
      <w:r w:rsidRPr="00345D39">
        <w:rPr>
          <w:rFonts w:ascii="Palatino" w:hAnsi="Palatino"/>
          <w:color w:val="000000" w:themeColor="text1"/>
          <w:sz w:val="22"/>
          <w:szCs w:val="22"/>
        </w:rPr>
        <w:t>’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cole des hautes études commerciales de Paris (HEC) et l’université de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Hitotsubashi</w:t>
      </w:r>
      <w:proofErr w:type="spellEnd"/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50A2D49" w14:textId="490D5735" w:rsidR="00D26485" w:rsidRPr="00345D39" w:rsidRDefault="00C66288" w:rsidP="000D72A7">
      <w:pPr>
        <w:pStyle w:val="Corpsdetexte"/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  <w:lang w:eastAsia="ja-JP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lang w:eastAsia="ja-JP"/>
        </w:rPr>
        <w:t xml:space="preserve">1984 </w:t>
      </w:r>
      <w:r w:rsidR="00D70577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>L’</w:t>
      </w:r>
      <w:r w:rsidR="00D26485"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>UER</w:t>
      </w:r>
      <w:r w:rsidRPr="00345D39">
        <w:rPr>
          <w:rFonts w:ascii="Palatino" w:hAnsi="Palatino"/>
          <w:color w:val="000000" w:themeColor="text1"/>
          <w:sz w:val="22"/>
          <w:szCs w:val="22"/>
          <w:lang w:eastAsia="ja-JP"/>
        </w:rPr>
        <w:t xml:space="preserve"> LCAO devient UFR.</w:t>
      </w:r>
    </w:p>
    <w:p w14:paraId="3211D3CE" w14:textId="3B97FFC4" w:rsidR="00C076E4" w:rsidRPr="00345D39" w:rsidRDefault="00C076E4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1985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à l’université de Provence (Aix</w:t>
      </w:r>
      <w:r w:rsidR="00515201">
        <w:rPr>
          <w:rFonts w:ascii="Palatino" w:hAnsi="Palatino"/>
          <w:color w:val="000000" w:themeColor="text1"/>
          <w:sz w:val="22"/>
          <w:szCs w:val="22"/>
        </w:rPr>
        <w:t>-en-Provence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) d’un magistère de Négociation Internationale (MASNI). André Delteil est recruté comme MCF (une licence LEA anglais-japonais sera ensuite créée, et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Yuki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Favennec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recrutée comme lectrice). Un deuxième poste de MCF est créé en 1993, occupé par Christine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Condominas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E11D360" w14:textId="281DB9BE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1985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P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ublication de la méthode de japonais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Assimil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rédigée par Catherine Garnier 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 xml:space="preserve">et Mori </w:t>
      </w:r>
      <w:proofErr w:type="spellStart"/>
      <w:r w:rsidR="00C66288" w:rsidRPr="00345D39">
        <w:rPr>
          <w:rFonts w:ascii="Palatino" w:hAnsi="Palatino"/>
          <w:color w:val="000000" w:themeColor="text1"/>
          <w:sz w:val="22"/>
          <w:szCs w:val="22"/>
        </w:rPr>
        <w:t>Toshiko</w:t>
      </w:r>
      <w:proofErr w:type="spellEnd"/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CE6EE35" w14:textId="176B75CF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1985 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Numéro 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spécial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Japon de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Pouvoirs, revue française d’études constitutionnelles et politiques</w:t>
      </w:r>
      <w:r w:rsidR="00C66288" w:rsidRPr="00345D39">
        <w:rPr>
          <w:rFonts w:ascii="Palatino" w:hAnsi="Palatino"/>
          <w:i/>
          <w:color w:val="000000" w:themeColor="text1"/>
          <w:sz w:val="22"/>
          <w:szCs w:val="22"/>
        </w:rPr>
        <w:t>.</w:t>
      </w:r>
    </w:p>
    <w:p w14:paraId="7806DC79" w14:textId="09BB0A0E" w:rsidR="00BE5103" w:rsidRPr="00345D39" w:rsidRDefault="002D2E4D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P</w:t>
      </w:r>
      <w:r w:rsidRPr="00345D39">
        <w:rPr>
          <w:rFonts w:ascii="Palatino" w:hAnsi="Palatino"/>
          <w:color w:val="000000" w:themeColor="text1"/>
          <w:sz w:val="22"/>
          <w:szCs w:val="22"/>
        </w:rPr>
        <w:t>remière session de l’agrégation de langue et culture japonaises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, créée en 1984</w:t>
      </w:r>
      <w:r w:rsidRPr="00345D39">
        <w:rPr>
          <w:rStyle w:val="Appelnotedebasdep"/>
          <w:rFonts w:ascii="Palatino" w:hAnsi="Palatino"/>
          <w:color w:val="000000" w:themeColor="text1"/>
          <w:sz w:val="22"/>
          <w:szCs w:val="22"/>
        </w:rPr>
        <w:footnoteReference w:id="2"/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. Les deux lauréates sont Marion Saucier et Christine Lévy.</w:t>
      </w:r>
    </w:p>
    <w:p w14:paraId="44465B40" w14:textId="6FE07B0D" w:rsidR="00F2760E" w:rsidRPr="00345D39" w:rsidRDefault="00F2760E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1985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Diplôme universitaire d’études pratiques de japonais (DU)</w:t>
      </w:r>
      <w:r w:rsidR="00D651A7" w:rsidRPr="00345D39">
        <w:rPr>
          <w:rFonts w:ascii="Palatino" w:hAnsi="Palatino"/>
          <w:color w:val="000000" w:themeColor="text1"/>
          <w:sz w:val="22"/>
          <w:szCs w:val="22"/>
        </w:rPr>
        <w:t xml:space="preserve"> à l’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="00D651A7" w:rsidRPr="00345D39">
        <w:rPr>
          <w:rFonts w:ascii="Palatino" w:hAnsi="Palatino"/>
          <w:color w:val="000000" w:themeColor="text1"/>
          <w:sz w:val="22"/>
          <w:szCs w:val="22"/>
        </w:rPr>
        <w:t>niversité de Toulouse-le Mirail (UTM)</w:t>
      </w:r>
      <w:r w:rsidR="007A4022" w:rsidRPr="00345D39">
        <w:rPr>
          <w:rFonts w:ascii="Palatino" w:hAnsi="Palatino"/>
          <w:color w:val="000000" w:themeColor="text1"/>
          <w:sz w:val="22"/>
          <w:szCs w:val="22"/>
        </w:rPr>
        <w:t>, à l’initiative de Jean Froidure.</w:t>
      </w:r>
    </w:p>
    <w:p w14:paraId="30CAAF45" w14:textId="2CF51141" w:rsidR="001341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1986 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Création des </w:t>
      </w:r>
      <w:r w:rsidR="00515201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ditions Philippe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Picquier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, d’abord consacrées à la littérature japonaise et chinoise</w:t>
      </w:r>
      <w:r w:rsidR="00134142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9348197" w14:textId="3BEADB51" w:rsidR="00A84418" w:rsidRPr="00345D39" w:rsidRDefault="00A84418" w:rsidP="000D72A7">
      <w:pPr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1986</w:t>
      </w:r>
      <w:r w:rsidR="001D5CE1"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de l’Institut de Japonais à l’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niversité Marc Bloch de Strasbourg (Yves-Marie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Allioux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Pr="00345D39">
        <w:rPr>
          <w:rFonts w:ascii="Palatino" w:hAnsi="Palatino"/>
          <w:color w:val="000000" w:themeColor="text1"/>
          <w:sz w:val="22"/>
          <w:szCs w:val="22"/>
        </w:rPr>
        <w:t>1948-2018, spécialiste de poésie japonaise moderne, MCF en 1988). 1991 : Département d’Études japonaises et DEUG ; 1996</w:t>
      </w:r>
      <w:r w:rsidR="00515201">
        <w:rPr>
          <w:rFonts w:ascii="Palatino" w:hAnsi="Palatino"/>
          <w:color w:val="000000" w:themeColor="text1"/>
          <w:sz w:val="22"/>
          <w:szCs w:val="22"/>
        </w:rPr>
        <w:t> :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licence ; 2000</w:t>
      </w:r>
      <w:r w:rsidR="00515201">
        <w:rPr>
          <w:rFonts w:ascii="Palatino" w:hAnsi="Palatino"/>
          <w:color w:val="000000" w:themeColor="text1"/>
          <w:sz w:val="22"/>
          <w:szCs w:val="22"/>
        </w:rPr>
        <w:t> :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poste de </w:t>
      </w:r>
      <w:r w:rsidR="0081162D">
        <w:rPr>
          <w:rFonts w:ascii="Palatino" w:hAnsi="Palatino"/>
          <w:color w:val="000000" w:themeColor="text1"/>
          <w:sz w:val="22"/>
          <w:szCs w:val="22"/>
        </w:rPr>
        <w:t>P</w:t>
      </w:r>
      <w:r w:rsidRPr="00345D39">
        <w:rPr>
          <w:rFonts w:ascii="Palatino" w:hAnsi="Palatino"/>
          <w:color w:val="000000" w:themeColor="text1"/>
          <w:sz w:val="22"/>
          <w:szCs w:val="22"/>
        </w:rPr>
        <w:t>rofesseur des Universités (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Sakae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Giroux), maîtrise, DEA, doctorat.</w:t>
      </w:r>
    </w:p>
    <w:p w14:paraId="271DA67D" w14:textId="6E04A7EA" w:rsidR="001D5CE1" w:rsidRPr="00345D39" w:rsidRDefault="001D5CE1" w:rsidP="000D72A7">
      <w:pPr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1986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Début des cours de japonais à l’université du Havre (Marion Saucier,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Prag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).</w:t>
      </w:r>
    </w:p>
    <w:p w14:paraId="03A5C054" w14:textId="43AAC14E" w:rsidR="00515A7B" w:rsidRPr="00345D39" w:rsidRDefault="00515A7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1987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A</w:t>
      </w:r>
      <w:r w:rsidRPr="00345D39">
        <w:rPr>
          <w:rFonts w:ascii="Palatino" w:hAnsi="Palatino"/>
          <w:color w:val="000000" w:themeColor="text1"/>
          <w:sz w:val="22"/>
          <w:szCs w:val="22"/>
        </w:rPr>
        <w:t>pplication du programme de LV3 en japonais</w:t>
      </w:r>
      <w:r w:rsidR="00E36D5D" w:rsidRPr="00345D39">
        <w:rPr>
          <w:rFonts w:ascii="Palatino" w:hAnsi="Palatino"/>
          <w:color w:val="000000" w:themeColor="text1"/>
          <w:sz w:val="22"/>
          <w:szCs w:val="22"/>
        </w:rPr>
        <w:t xml:space="preserve"> au lycée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08D00ABF" w14:textId="08C6AC93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1987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François Macé, historien de la pensée et de la religion au Japon, MCF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(PU en 1990)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09154956" w14:textId="7B8BECDB" w:rsidR="00EF3042" w:rsidRPr="00345D39" w:rsidRDefault="007A402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1987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C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réation d’un programme d’initiation à la civilisation japonaise au sein de Faculté de </w:t>
      </w:r>
      <w:r w:rsidR="0081162D">
        <w:rPr>
          <w:rFonts w:ascii="Palatino" w:hAnsi="Palatino"/>
          <w:color w:val="000000" w:themeColor="text1"/>
          <w:sz w:val="22"/>
          <w:szCs w:val="22"/>
        </w:rPr>
        <w:t>L</w:t>
      </w:r>
      <w:r w:rsidRPr="00345D39">
        <w:rPr>
          <w:rFonts w:ascii="Palatino" w:hAnsi="Palatino"/>
          <w:color w:val="000000" w:themeColor="text1"/>
          <w:sz w:val="22"/>
          <w:szCs w:val="22"/>
        </w:rPr>
        <w:t>ettres de l’université d’Orléans à l’initiative d’Alain Fleury, professeur de civilisation allemande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446F237" w14:textId="1076D1DE" w:rsidR="00EF3042" w:rsidRPr="00345D39" w:rsidRDefault="00EF30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1987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d’un DU de japonais en deux ans à l</w:t>
      </w:r>
      <w:r w:rsidR="0080410C">
        <w:rPr>
          <w:rFonts w:ascii="Palatino" w:hAnsi="Palatino"/>
          <w:color w:val="000000" w:themeColor="text1"/>
          <w:sz w:val="22"/>
          <w:szCs w:val="22"/>
        </w:rPr>
        <w:t>’</w:t>
      </w:r>
      <w:r w:rsidRPr="00345D39">
        <w:rPr>
          <w:rFonts w:ascii="Palatino" w:hAnsi="Palatino"/>
          <w:color w:val="000000" w:themeColor="text1"/>
          <w:sz w:val="22"/>
          <w:szCs w:val="22"/>
        </w:rPr>
        <w:t>université de Bordeaux 3</w:t>
      </w:r>
      <w:r w:rsidR="00BE5103" w:rsidRPr="00345D39">
        <w:rPr>
          <w:rFonts w:ascii="Palatino" w:hAnsi="Palatino"/>
          <w:color w:val="000000" w:themeColor="text1"/>
          <w:sz w:val="22"/>
          <w:szCs w:val="22"/>
        </w:rPr>
        <w:t xml:space="preserve">, avec Christine Lévy comme </w:t>
      </w:r>
      <w:proofErr w:type="spellStart"/>
      <w:r w:rsidR="00BE5103" w:rsidRPr="00345D39">
        <w:rPr>
          <w:rFonts w:ascii="Palatino" w:hAnsi="Palatino"/>
          <w:color w:val="000000" w:themeColor="text1"/>
          <w:sz w:val="22"/>
          <w:szCs w:val="22"/>
        </w:rPr>
        <w:t>Prag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(1989 création de la section de japonais, mise en place des DEUG de japonais LEA et LLC ; 1992 mise en place des Licences</w:t>
      </w:r>
      <w:r w:rsidR="00BE5103" w:rsidRPr="00345D39">
        <w:rPr>
          <w:rFonts w:ascii="Palatino" w:hAnsi="Palatino"/>
          <w:color w:val="000000" w:themeColor="text1"/>
          <w:sz w:val="22"/>
          <w:szCs w:val="22"/>
        </w:rPr>
        <w:t xml:space="preserve">, avec Abe </w:t>
      </w:r>
      <w:proofErr w:type="spellStart"/>
      <w:r w:rsidR="00BE5103" w:rsidRPr="00345D39">
        <w:rPr>
          <w:rFonts w:ascii="Palatino" w:hAnsi="Palatino"/>
          <w:color w:val="000000" w:themeColor="text1"/>
          <w:sz w:val="22"/>
          <w:szCs w:val="22"/>
        </w:rPr>
        <w:t>Junko</w:t>
      </w:r>
      <w:proofErr w:type="spellEnd"/>
      <w:r w:rsidR="00BE5103" w:rsidRPr="00345D39">
        <w:rPr>
          <w:rFonts w:ascii="Palatino" w:hAnsi="Palatino"/>
          <w:color w:val="000000" w:themeColor="text1"/>
          <w:sz w:val="22"/>
          <w:szCs w:val="22"/>
        </w:rPr>
        <w:t xml:space="preserve"> comme MCF</w:t>
      </w:r>
      <w:r w:rsidRPr="00345D39">
        <w:rPr>
          <w:rFonts w:ascii="Palatino" w:hAnsi="Palatino"/>
          <w:color w:val="000000" w:themeColor="text1"/>
          <w:sz w:val="22"/>
          <w:szCs w:val="22"/>
        </w:rPr>
        <w:t>, 1994 des Maîtrises</w:t>
      </w:r>
      <w:r w:rsidR="00BE5103" w:rsidRPr="00345D39">
        <w:rPr>
          <w:rFonts w:ascii="Palatino" w:hAnsi="Palatino"/>
          <w:color w:val="000000" w:themeColor="text1"/>
          <w:sz w:val="22"/>
          <w:szCs w:val="22"/>
        </w:rPr>
        <w:t xml:space="preserve"> avec Alain Rocher comme PU</w:t>
      </w:r>
      <w:r w:rsidRPr="00345D39">
        <w:rPr>
          <w:rFonts w:ascii="Palatino" w:hAnsi="Palatino"/>
          <w:color w:val="000000" w:themeColor="text1"/>
          <w:sz w:val="22"/>
          <w:szCs w:val="22"/>
        </w:rPr>
        <w:t>).</w:t>
      </w:r>
    </w:p>
    <w:p w14:paraId="11CF0E37" w14:textId="725C77CF" w:rsidR="0078218B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1988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Irène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Tamba-Mecz</w:t>
      </w:r>
      <w:proofErr w:type="spellEnd"/>
      <w:r w:rsidR="00C6628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 linguiste,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directeur d'études à</w:t>
      </w:r>
      <w:r w:rsidR="00C66288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l’E</w:t>
      </w:r>
      <w:r w:rsidR="00BD70B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HESS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 </w:t>
      </w:r>
    </w:p>
    <w:p w14:paraId="4F60FF97" w14:textId="49227802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1988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Cécile Sakai, spécialiste de littérature moderne japonaise et traductrice, MCF à Paris 7 – Jussieu (PU en 2000)</w:t>
      </w:r>
      <w:r w:rsidR="00C66288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73A12C1" w14:textId="63FE8851" w:rsidR="00E13F42" w:rsidRPr="00345D39" w:rsidRDefault="00BE510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1988 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E13F42" w:rsidRPr="00345D39">
        <w:rPr>
          <w:rFonts w:ascii="Palatino" w:hAnsi="Palatino"/>
          <w:color w:val="000000" w:themeColor="text1"/>
          <w:sz w:val="22"/>
          <w:szCs w:val="22"/>
        </w:rPr>
        <w:t xml:space="preserve">Première édition de </w:t>
      </w:r>
      <w:r w:rsidR="00E13F42" w:rsidRPr="00345D39">
        <w:rPr>
          <w:rFonts w:ascii="Palatino" w:hAnsi="Palatino"/>
          <w:i/>
          <w:color w:val="000000" w:themeColor="text1"/>
          <w:sz w:val="22"/>
          <w:szCs w:val="22"/>
        </w:rPr>
        <w:t>L’</w:t>
      </w:r>
      <w:r w:rsidR="00BD70B2">
        <w:rPr>
          <w:rFonts w:ascii="Palatino" w:hAnsi="Palatino"/>
          <w:i/>
          <w:color w:val="000000" w:themeColor="text1"/>
          <w:sz w:val="22"/>
          <w:szCs w:val="22"/>
        </w:rPr>
        <w:t>É</w:t>
      </w:r>
      <w:r w:rsidR="00E13F42" w:rsidRPr="00345D39">
        <w:rPr>
          <w:rFonts w:ascii="Palatino" w:hAnsi="Palatino"/>
          <w:i/>
          <w:color w:val="000000" w:themeColor="text1"/>
          <w:sz w:val="22"/>
          <w:szCs w:val="22"/>
        </w:rPr>
        <w:t>tat du Japon</w:t>
      </w:r>
      <w:r w:rsidR="00E13F42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81162D">
        <w:rPr>
          <w:rFonts w:ascii="Palatino" w:hAnsi="Palatino"/>
          <w:color w:val="000000" w:themeColor="text1"/>
          <w:sz w:val="22"/>
          <w:szCs w:val="22"/>
        </w:rPr>
        <w:t xml:space="preserve">(La Découverte) </w:t>
      </w:r>
      <w:r w:rsidR="00E13F42" w:rsidRPr="00345D39">
        <w:rPr>
          <w:rFonts w:ascii="Palatino" w:hAnsi="Palatino"/>
          <w:color w:val="000000" w:themeColor="text1"/>
          <w:sz w:val="22"/>
          <w:szCs w:val="22"/>
        </w:rPr>
        <w:t xml:space="preserve">sous la direction de Jean-François </w:t>
      </w:r>
      <w:proofErr w:type="spellStart"/>
      <w:r w:rsidR="00E13F42" w:rsidRPr="00345D39">
        <w:rPr>
          <w:rFonts w:ascii="Palatino" w:hAnsi="Palatino"/>
          <w:color w:val="000000" w:themeColor="text1"/>
          <w:sz w:val="22"/>
          <w:szCs w:val="22"/>
        </w:rPr>
        <w:t>Sabouret</w:t>
      </w:r>
      <w:proofErr w:type="spellEnd"/>
      <w:r w:rsidR="00C66288" w:rsidRPr="00345D39">
        <w:rPr>
          <w:rFonts w:ascii="Palatino" w:hAnsi="Palatino"/>
          <w:color w:val="000000" w:themeColor="text1"/>
          <w:sz w:val="22"/>
          <w:szCs w:val="22"/>
        </w:rPr>
        <w:t xml:space="preserve"> (1946-2023)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160F45E" w14:textId="46B7130C" w:rsidR="00BE5103" w:rsidRPr="00345D39" w:rsidRDefault="007A402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1988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Diplôme d’Université de langue et civilisation japonaises à l’université d’Orléans.</w:t>
      </w:r>
    </w:p>
    <w:p w14:paraId="127869DC" w14:textId="0F985DCD" w:rsidR="00EF3042" w:rsidRPr="00345D39" w:rsidRDefault="00BE510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1988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Début de l’enseignement du japonais à Rennes 2 avec Yamamoto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Fumiko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(à partir de 1989</w:t>
      </w:r>
      <w:r w:rsidR="00D64BCA">
        <w:rPr>
          <w:rFonts w:ascii="Palatino" w:hAnsi="Palatino"/>
          <w:color w:val="000000" w:themeColor="text1"/>
          <w:sz w:val="22"/>
          <w:szCs w:val="22"/>
        </w:rPr>
        <w:t xml:space="preserve"> :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Amemiya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Hiroko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, nommée MCF en 1998). Création d’une Mineure Culture japonaise en 2016.</w:t>
      </w:r>
    </w:p>
    <w:p w14:paraId="56153B1A" w14:textId="77777777" w:rsidR="00BE5103" w:rsidRPr="00345D39" w:rsidRDefault="00BE5103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72D71D9A" w14:textId="77777777" w:rsidR="001D5CE1" w:rsidRPr="00345D39" w:rsidRDefault="001D5CE1" w:rsidP="00345D39">
      <w:pPr>
        <w:snapToGrid w:val="0"/>
        <w:spacing w:before="100" w:beforeAutospacing="1" w:after="80"/>
        <w:jc w:val="both"/>
        <w:rPr>
          <w:rFonts w:ascii="Palatino" w:hAnsi="Palatino"/>
          <w:b/>
          <w:bCs/>
          <w:color w:val="000000" w:themeColor="text1"/>
          <w:sz w:val="32"/>
          <w:szCs w:val="32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>Années 1990</w:t>
      </w:r>
    </w:p>
    <w:p w14:paraId="61B32279" w14:textId="768DBDAE" w:rsidR="000C327B" w:rsidRPr="00345D39" w:rsidRDefault="000C327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>F</w:t>
      </w:r>
      <w:r w:rsidRPr="00345D39">
        <w:rPr>
          <w:rFonts w:ascii="Palatino" w:hAnsi="Palatino"/>
          <w:color w:val="000000" w:themeColor="text1"/>
          <w:sz w:val="22"/>
          <w:szCs w:val="22"/>
        </w:rPr>
        <w:t>ondation de la Société française des études japonaises (SFEJ)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>, qui remplace la Société des études japonaises.</w:t>
      </w:r>
      <w:r w:rsidR="00BE5103" w:rsidRPr="00345D39">
        <w:rPr>
          <w:rFonts w:ascii="Palatino" w:hAnsi="Palatino"/>
          <w:color w:val="000000" w:themeColor="text1"/>
          <w:sz w:val="22"/>
          <w:szCs w:val="22"/>
        </w:rPr>
        <w:t xml:space="preserve"> François Macé en assume la présidence.</w:t>
      </w:r>
    </w:p>
    <w:p w14:paraId="37C57959" w14:textId="0A6F7D01" w:rsidR="002A3042" w:rsidRPr="00345D39" w:rsidRDefault="002A30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1990</w:t>
      </w: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="00D70577"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Jean-François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Sabouret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crée le bureau de représentation du C</w:t>
      </w:r>
      <w:r w:rsidR="00BD70B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NRS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au Japon qu'il dirige jusqu'en 1996.</w:t>
      </w:r>
    </w:p>
    <w:p w14:paraId="62A7C231" w14:textId="20F3FCB7" w:rsidR="0095498C" w:rsidRPr="00345D39" w:rsidRDefault="0095498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1990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C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hiffres diplômes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 :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88 D</w:t>
      </w:r>
      <w:r w:rsidR="00BD70B2">
        <w:rPr>
          <w:rFonts w:ascii="Palatino" w:hAnsi="Palatino"/>
          <w:color w:val="000000" w:themeColor="text1"/>
          <w:sz w:val="22"/>
          <w:szCs w:val="22"/>
        </w:rPr>
        <w:t>ULCO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 / 30 DS + 34 licences / 2 DREA + 11 maîtrises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8D1CBDC" w14:textId="372546DF" w:rsidR="00E36D5D" w:rsidRPr="00345D39" w:rsidRDefault="00515A7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C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réation de la première section LV1 </w:t>
      </w:r>
      <w:r w:rsidR="00E36D5D" w:rsidRPr="00345D39">
        <w:rPr>
          <w:rFonts w:ascii="Palatino" w:hAnsi="Palatino"/>
          <w:color w:val="000000" w:themeColor="text1"/>
          <w:sz w:val="22"/>
          <w:szCs w:val="22"/>
        </w:rPr>
        <w:t xml:space="preserve">au </w:t>
      </w:r>
      <w:r w:rsidRPr="00345D39">
        <w:rPr>
          <w:rFonts w:ascii="Palatino" w:hAnsi="Palatino"/>
          <w:color w:val="000000" w:themeColor="text1"/>
          <w:sz w:val="22"/>
          <w:szCs w:val="22"/>
        </w:rPr>
        <w:t>lycée Jean de la Fontaine</w:t>
      </w:r>
      <w:r w:rsidR="00E13F42" w:rsidRPr="00345D39">
        <w:rPr>
          <w:rFonts w:ascii="Palatino" w:hAnsi="Palatino"/>
          <w:color w:val="000000" w:themeColor="text1"/>
          <w:sz w:val="22"/>
          <w:szCs w:val="22"/>
        </w:rPr>
        <w:t xml:space="preserve"> à Paris.</w:t>
      </w:r>
    </w:p>
    <w:p w14:paraId="03868CA5" w14:textId="0C032A5B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1990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Pierre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Souyri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, historien du Japon médiéval, MCF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(PU en 1997, </w:t>
      </w:r>
      <w:r w:rsidR="00D64BCA">
        <w:rPr>
          <w:rFonts w:ascii="Palatino" w:hAnsi="Palatino"/>
          <w:color w:val="000000" w:themeColor="text1"/>
          <w:sz w:val="22"/>
          <w:szCs w:val="22"/>
        </w:rPr>
        <w:t>p</w:t>
      </w:r>
      <w:r w:rsidRPr="00345D39">
        <w:rPr>
          <w:rFonts w:ascii="Palatino" w:hAnsi="Palatino"/>
          <w:color w:val="000000" w:themeColor="text1"/>
          <w:sz w:val="22"/>
          <w:szCs w:val="22"/>
        </w:rPr>
        <w:t>rofesseur à l’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</w:rPr>
        <w:t>niversité de Genève en 2003)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3D82DDFC" w14:textId="773C6E35" w:rsidR="00085A60" w:rsidRPr="00345D39" w:rsidRDefault="00085A6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1990 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O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uverture d’un poste de MCF de japonais à l’université Grenoble </w:t>
      </w:r>
      <w:r w:rsidR="00D64BCA">
        <w:rPr>
          <w:rFonts w:ascii="Palatino" w:hAnsi="Palatino"/>
          <w:color w:val="000000" w:themeColor="text1"/>
          <w:sz w:val="22"/>
          <w:szCs w:val="22"/>
        </w:rPr>
        <w:t>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Higashi</w:t>
      </w:r>
      <w:proofErr w:type="spellEnd"/>
      <w:r w:rsidR="0031403D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="0031403D" w:rsidRPr="00345D39">
        <w:rPr>
          <w:rFonts w:ascii="Palatino" w:hAnsi="Palatino"/>
          <w:color w:val="000000" w:themeColor="text1"/>
          <w:sz w:val="22"/>
          <w:szCs w:val="22"/>
        </w:rPr>
        <w:t>Tomoko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).</w:t>
      </w:r>
    </w:p>
    <w:p w14:paraId="483A2C42" w14:textId="5728F34A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1990-2000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Signature d’accords de partenariats entre Sciences Po Paris et dix universités japonaises (30 à 35 étudiants de Sciences Po en </w:t>
      </w:r>
      <w:r w:rsidR="00D64BCA">
        <w:rPr>
          <w:rFonts w:ascii="Palatino" w:hAnsi="Palatino"/>
          <w:color w:val="000000" w:themeColor="text1"/>
          <w:sz w:val="22"/>
          <w:szCs w:val="22"/>
        </w:rPr>
        <w:t>L</w:t>
      </w:r>
      <w:r w:rsidRPr="00345D39">
        <w:rPr>
          <w:rFonts w:ascii="Palatino" w:hAnsi="Palatino"/>
          <w:color w:val="000000" w:themeColor="text1"/>
          <w:sz w:val="22"/>
          <w:szCs w:val="22"/>
        </w:rPr>
        <w:t>icence au Japon par an)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AC0AD99" w14:textId="2DE19848" w:rsidR="00A029EC" w:rsidRPr="00345D39" w:rsidRDefault="00A029E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1991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Mise en place d’un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DEUG LLCE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s</w:t>
      </w:r>
      <w:r w:rsidRPr="00345D39">
        <w:rPr>
          <w:rFonts w:ascii="Palatino" w:hAnsi="Palatino"/>
          <w:color w:val="000000" w:themeColor="text1"/>
          <w:sz w:val="22"/>
          <w:szCs w:val="22"/>
        </w:rPr>
        <w:t>pécialité Japonais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 xml:space="preserve"> à l’université de Lille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 xml:space="preserve">. </w:t>
      </w:r>
      <w:r w:rsidRPr="00345D39">
        <w:rPr>
          <w:rFonts w:ascii="Palatino" w:hAnsi="Palatino"/>
          <w:color w:val="000000" w:themeColor="text1"/>
          <w:sz w:val="22"/>
          <w:szCs w:val="22"/>
        </w:rPr>
        <w:t>Anne Bayard-Sakai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 xml:space="preserve"> est nommé PU.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</w:p>
    <w:p w14:paraId="4F7ED3BD" w14:textId="6049F4FF" w:rsidR="00085A60" w:rsidRPr="00345D39" w:rsidRDefault="00085A6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1991 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C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réation d’un support de poste de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P</w:t>
      </w:r>
      <w:r w:rsidR="00BD70B2">
        <w:rPr>
          <w:rFonts w:ascii="Palatino" w:hAnsi="Palatino"/>
          <w:color w:val="000000" w:themeColor="text1"/>
          <w:sz w:val="22"/>
          <w:szCs w:val="22"/>
        </w:rPr>
        <w:t>rag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à l’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</w:rPr>
        <w:t>niversité Toulouse-le Mirail.</w:t>
      </w:r>
    </w:p>
    <w:p w14:paraId="5E213C81" w14:textId="6F428398" w:rsidR="00BE5103" w:rsidRPr="00345D39" w:rsidRDefault="00BE510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iCs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iCs/>
          <w:color w:val="000000" w:themeColor="text1"/>
          <w:sz w:val="22"/>
          <w:szCs w:val="22"/>
        </w:rPr>
        <w:t xml:space="preserve">1991 </w:t>
      </w:r>
      <w:r w:rsidR="00D70577">
        <w:rPr>
          <w:rFonts w:ascii="Palatino" w:hAnsi="Palatino"/>
          <w:i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iCs/>
          <w:color w:val="000000" w:themeColor="text1"/>
          <w:sz w:val="22"/>
          <w:szCs w:val="22"/>
        </w:rPr>
        <w:t xml:space="preserve">Création du Centre franco-japonais de management (CFJM) au sein de l’université de Rennes 1 avec le soutien de la Région Bretagne. </w:t>
      </w:r>
    </w:p>
    <w:p w14:paraId="4CD0CDAD" w14:textId="26945B00" w:rsidR="00E11507" w:rsidRPr="00345D39" w:rsidRDefault="00E1150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iCs/>
          <w:color w:val="000000" w:themeColor="text1"/>
          <w:sz w:val="22"/>
          <w:szCs w:val="22"/>
        </w:rPr>
        <w:t xml:space="preserve">1991 </w:t>
      </w:r>
      <w:r w:rsidR="00D70577">
        <w:rPr>
          <w:rFonts w:ascii="Palatino" w:hAnsi="Palatino"/>
          <w:iCs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iCs/>
          <w:color w:val="000000" w:themeColor="text1"/>
          <w:sz w:val="22"/>
          <w:szCs w:val="22"/>
        </w:rPr>
        <w:t xml:space="preserve">Laurence </w:t>
      </w:r>
      <w:proofErr w:type="spellStart"/>
      <w:r w:rsidRPr="00345D39">
        <w:rPr>
          <w:rFonts w:ascii="Palatino" w:hAnsi="Palatino"/>
          <w:iCs/>
          <w:color w:val="000000" w:themeColor="text1"/>
          <w:sz w:val="22"/>
          <w:szCs w:val="22"/>
        </w:rPr>
        <w:t>Caillet</w:t>
      </w:r>
      <w:proofErr w:type="spellEnd"/>
      <w:r w:rsidRPr="00345D39">
        <w:rPr>
          <w:rFonts w:ascii="Palatino" w:hAnsi="Palatino"/>
          <w:iCs/>
          <w:color w:val="000000" w:themeColor="text1"/>
          <w:sz w:val="22"/>
          <w:szCs w:val="22"/>
        </w:rPr>
        <w:t xml:space="preserve">, </w:t>
      </w:r>
      <w:r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La Maison </w:t>
      </w:r>
      <w:proofErr w:type="spellStart"/>
      <w:r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>Yamazaki</w:t>
      </w:r>
      <w:proofErr w:type="spellEnd"/>
      <w:r w:rsidR="0031403D" w:rsidRPr="00345D39">
        <w:rPr>
          <w:rFonts w:ascii="Palatino" w:hAnsi="Palatino"/>
          <w:i/>
          <w:iCs/>
          <w:color w:val="000000" w:themeColor="text1"/>
          <w:sz w:val="22"/>
          <w:szCs w:val="22"/>
        </w:rPr>
        <w:t>,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882DFB">
        <w:rPr>
          <w:rFonts w:ascii="Palatino" w:hAnsi="Palatino"/>
          <w:color w:val="000000" w:themeColor="text1"/>
          <w:sz w:val="22"/>
          <w:szCs w:val="22"/>
        </w:rPr>
        <w:t>(</w:t>
      </w:r>
      <w:r w:rsidRPr="00345D39">
        <w:rPr>
          <w:rFonts w:ascii="Palatino" w:hAnsi="Palatino"/>
          <w:color w:val="000000" w:themeColor="text1"/>
          <w:sz w:val="22"/>
          <w:szCs w:val="22"/>
        </w:rPr>
        <w:t>coll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ection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« </w:t>
      </w:r>
      <w:r w:rsidRPr="00345D39">
        <w:rPr>
          <w:rFonts w:ascii="Palatino" w:hAnsi="Palatino"/>
          <w:color w:val="000000" w:themeColor="text1"/>
          <w:sz w:val="22"/>
          <w:szCs w:val="22"/>
        </w:rPr>
        <w:t>Terre humaine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 », Plon</w:t>
      </w:r>
      <w:r w:rsidR="00882DFB">
        <w:rPr>
          <w:rFonts w:ascii="Palatino" w:hAnsi="Palatino"/>
          <w:color w:val="000000" w:themeColor="text1"/>
          <w:sz w:val="22"/>
          <w:szCs w:val="22"/>
        </w:rPr>
        <w:t>)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31B38B07" w14:textId="3D422738" w:rsidR="00A34F03" w:rsidRPr="00345D39" w:rsidRDefault="00A34F0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1991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Frédéric Girard membre permanent de l’E</w:t>
      </w:r>
      <w:r w:rsidR="00D70577">
        <w:rPr>
          <w:rFonts w:ascii="Palatino" w:hAnsi="Palatino"/>
          <w:color w:val="000000" w:themeColor="text1"/>
          <w:sz w:val="22"/>
          <w:szCs w:val="22"/>
        </w:rPr>
        <w:t>FEO</w:t>
      </w:r>
      <w:r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8B6E063" w14:textId="28CC5692" w:rsidR="00134142" w:rsidRPr="00345D39" w:rsidRDefault="001341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 xml:space="preserve">1991 </w:t>
      </w:r>
      <w:r w:rsidR="00D70577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Pascal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Griolet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est nommé MCF à l’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Inalco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016F52DF" w14:textId="2DE77612" w:rsidR="00591357" w:rsidRPr="00345D39" w:rsidRDefault="005913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1992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Premier numéro de la revue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Cipango</w:t>
      </w:r>
      <w:r w:rsidR="0031403D" w:rsidRPr="00345D39">
        <w:rPr>
          <w:rFonts w:ascii="Palatino" w:hAnsi="Palatino"/>
          <w:i/>
          <w:color w:val="000000" w:themeColor="text1"/>
          <w:sz w:val="22"/>
          <w:szCs w:val="22"/>
        </w:rPr>
        <w:t>. Cahiers d’études japonaises.</w:t>
      </w:r>
    </w:p>
    <w:p w14:paraId="2064F8D3" w14:textId="590A4788" w:rsidR="00780C1C" w:rsidRPr="00345D39" w:rsidRDefault="00780C1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1992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d’une LEA anglais-japonais à l’université de Nantes (supprimée en 2017 ; depuis 2019</w:t>
      </w:r>
      <w:r w:rsidR="00D64BCA">
        <w:rPr>
          <w:rFonts w:ascii="Palatino" w:hAnsi="Palatino"/>
          <w:color w:val="000000" w:themeColor="text1"/>
          <w:sz w:val="22"/>
          <w:szCs w:val="22"/>
        </w:rPr>
        <w:t>,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création d’un master LEA anglais-japonais).</w:t>
      </w:r>
    </w:p>
    <w:p w14:paraId="26CAF381" w14:textId="358DFAF9" w:rsidR="0095498C" w:rsidRPr="00345D39" w:rsidRDefault="005913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1993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95498C" w:rsidRPr="00345D39">
        <w:rPr>
          <w:rFonts w:ascii="Palatino" w:hAnsi="Palatino"/>
          <w:color w:val="000000" w:themeColor="text1"/>
          <w:sz w:val="22"/>
          <w:szCs w:val="22"/>
        </w:rPr>
        <w:t>Fondation de l’Institut d’Asie orientale (IAO) à Lyon (UM5 5062)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4BD61520" w14:textId="5D2810B5" w:rsidR="00D26485" w:rsidRPr="00345D39" w:rsidRDefault="00085A60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1993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C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réation 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d’un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Département de Japonais au sein de l’UFR des langues étrangères de</w:t>
      </w:r>
      <w:r w:rsidR="002A3042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l’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Pr="00345D39">
        <w:rPr>
          <w:rFonts w:ascii="Palatino" w:hAnsi="Palatino"/>
          <w:color w:val="000000" w:themeColor="text1"/>
          <w:sz w:val="22"/>
          <w:szCs w:val="22"/>
        </w:rPr>
        <w:t>niversité Toulouse-le Mirail.</w:t>
      </w:r>
    </w:p>
    <w:p w14:paraId="52EC6212" w14:textId="4F03CA89" w:rsidR="00591357" w:rsidRPr="00345D39" w:rsidRDefault="0095498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i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1993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591357" w:rsidRPr="00345D39">
        <w:rPr>
          <w:rFonts w:ascii="Palatino" w:hAnsi="Palatino"/>
          <w:color w:val="000000" w:themeColor="text1"/>
          <w:sz w:val="22"/>
          <w:szCs w:val="22"/>
        </w:rPr>
        <w:t xml:space="preserve">Premier numéro de la revue </w:t>
      </w:r>
      <w:r w:rsidR="00591357" w:rsidRPr="00345D39">
        <w:rPr>
          <w:rFonts w:ascii="Palatino" w:hAnsi="Palatino"/>
          <w:i/>
          <w:color w:val="000000" w:themeColor="text1"/>
          <w:sz w:val="22"/>
          <w:szCs w:val="22"/>
        </w:rPr>
        <w:t>Ebisu</w:t>
      </w:r>
      <w:r w:rsidR="002A3042" w:rsidRPr="00345D39">
        <w:rPr>
          <w:rFonts w:ascii="Palatino" w:hAnsi="Palatino"/>
          <w:i/>
          <w:color w:val="000000" w:themeColor="text1"/>
          <w:sz w:val="22"/>
          <w:szCs w:val="22"/>
        </w:rPr>
        <w:t>.</w:t>
      </w:r>
    </w:p>
    <w:p w14:paraId="086E3B1F" w14:textId="48CC18CB" w:rsidR="000E4FC1" w:rsidRPr="00345D39" w:rsidRDefault="000E4FC1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1993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Première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publication du </w:t>
      </w:r>
      <w:proofErr w:type="spellStart"/>
      <w:r w:rsidRPr="00345D39">
        <w:rPr>
          <w:rFonts w:ascii="Palatino" w:hAnsi="Palatino"/>
          <w:i/>
          <w:color w:val="000000" w:themeColor="text1"/>
          <w:sz w:val="22"/>
          <w:szCs w:val="22"/>
        </w:rPr>
        <w:t>Japoscope</w:t>
      </w:r>
      <w:proofErr w:type="spellEnd"/>
      <w:r w:rsidR="00882DFB">
        <w:rPr>
          <w:rFonts w:ascii="Palatino" w:hAnsi="Palatino"/>
          <w:color w:val="000000" w:themeColor="text1"/>
          <w:sz w:val="22"/>
          <w:szCs w:val="22"/>
        </w:rPr>
        <w:t xml:space="preserve"> (éditions </w:t>
      </w:r>
      <w:proofErr w:type="spellStart"/>
      <w:r w:rsidR="00882DFB">
        <w:rPr>
          <w:rFonts w:ascii="Palatino" w:hAnsi="Palatino"/>
          <w:color w:val="000000" w:themeColor="text1"/>
          <w:sz w:val="22"/>
          <w:szCs w:val="22"/>
        </w:rPr>
        <w:t>Ilyfunet</w:t>
      </w:r>
      <w:proofErr w:type="spellEnd"/>
      <w:r w:rsidR="00882DFB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Pr="00345D39">
        <w:rPr>
          <w:rFonts w:ascii="Palatino" w:hAnsi="Palatino"/>
          <w:color w:val="000000" w:themeColor="text1"/>
          <w:sz w:val="22"/>
          <w:szCs w:val="22"/>
        </w:rPr>
        <w:t>de Claude Leblanc (annuel jusqu’en 2017)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517B3972" w14:textId="242A3912" w:rsidR="00515A7B" w:rsidRPr="00345D39" w:rsidRDefault="00515A7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1994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V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isite de l’Empereur du Japon au lycée Jean de la Fontaine. </w:t>
      </w:r>
    </w:p>
    <w:p w14:paraId="7F57B7F5" w14:textId="02DC25F5" w:rsidR="007A4022" w:rsidRPr="00345D39" w:rsidRDefault="005913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1994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Premier colloque de la SFEJ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63392145" w14:textId="74C4B153" w:rsidR="0078218B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1994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Anne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Bouchy</w:t>
      </w:r>
      <w:proofErr w:type="spellEnd"/>
      <w:r w:rsidR="0031403D" w:rsidRPr="00345D39">
        <w:rPr>
          <w:rFonts w:ascii="Palatino" w:hAnsi="Palatino"/>
          <w:color w:val="000000" w:themeColor="text1"/>
          <w:sz w:val="22"/>
          <w:szCs w:val="22"/>
        </w:rPr>
        <w:t xml:space="preserve">, membre permanent de </w:t>
      </w:r>
      <w:r w:rsidRPr="00345D39">
        <w:rPr>
          <w:rFonts w:ascii="Palatino" w:hAnsi="Palatino"/>
          <w:color w:val="000000" w:themeColor="text1"/>
          <w:sz w:val="22"/>
          <w:szCs w:val="22"/>
        </w:rPr>
        <w:t>l'</w:t>
      </w:r>
      <w:r w:rsidR="00BD70B2">
        <w:rPr>
          <w:rFonts w:ascii="Palatino" w:hAnsi="Palatino"/>
          <w:color w:val="000000" w:themeColor="text1"/>
          <w:sz w:val="22"/>
          <w:szCs w:val="22"/>
        </w:rPr>
        <w:t>EFEO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 xml:space="preserve">. Publie </w:t>
      </w:r>
      <w:r w:rsidR="0031403D" w:rsidRPr="00345D39">
        <w:rPr>
          <w:rFonts w:ascii="Palatino" w:hAnsi="Palatino"/>
          <w:i/>
          <w:color w:val="000000" w:themeColor="text1"/>
          <w:sz w:val="22"/>
          <w:szCs w:val="22"/>
        </w:rPr>
        <w:t>L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 xml:space="preserve">es </w:t>
      </w:r>
      <w:r w:rsidR="0031403D" w:rsidRPr="00345D39">
        <w:rPr>
          <w:rFonts w:ascii="Palatino" w:hAnsi="Palatino"/>
          <w:i/>
          <w:color w:val="000000" w:themeColor="text1"/>
          <w:sz w:val="22"/>
          <w:szCs w:val="22"/>
        </w:rPr>
        <w:t>O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 xml:space="preserve">racles de </w:t>
      </w:r>
      <w:proofErr w:type="spellStart"/>
      <w:r w:rsidRPr="00345D39">
        <w:rPr>
          <w:rFonts w:ascii="Palatino" w:hAnsi="Palatino"/>
          <w:i/>
          <w:color w:val="000000" w:themeColor="text1"/>
          <w:sz w:val="22"/>
          <w:szCs w:val="22"/>
        </w:rPr>
        <w:t>Shirataka</w:t>
      </w:r>
      <w:proofErr w:type="spellEnd"/>
      <w:r w:rsidRPr="00345D39">
        <w:rPr>
          <w:rFonts w:ascii="Palatino" w:hAnsi="Palatino"/>
          <w:i/>
          <w:color w:val="000000" w:themeColor="text1"/>
          <w:sz w:val="22"/>
          <w:szCs w:val="22"/>
        </w:rPr>
        <w:t xml:space="preserve"> - ou la sibylle d'Osaka : vie d'une femme spécialiste de la possession dans le Japon du XXe siècl</w:t>
      </w:r>
      <w:r w:rsidR="0031403D" w:rsidRPr="00345D39">
        <w:rPr>
          <w:rFonts w:ascii="Palatino" w:hAnsi="Palatino"/>
          <w:i/>
          <w:color w:val="000000" w:themeColor="text1"/>
          <w:sz w:val="22"/>
          <w:szCs w:val="22"/>
        </w:rPr>
        <w:t>e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882DFB">
        <w:rPr>
          <w:rFonts w:ascii="Palatino" w:hAnsi="Palatino"/>
          <w:color w:val="000000" w:themeColor="text1"/>
          <w:sz w:val="22"/>
          <w:szCs w:val="22"/>
        </w:rPr>
        <w:t xml:space="preserve">(éditions Philippe </w:t>
      </w:r>
      <w:proofErr w:type="spellStart"/>
      <w:r w:rsidR="0031403D" w:rsidRPr="00345D39">
        <w:rPr>
          <w:rFonts w:ascii="Palatino" w:hAnsi="Palatino"/>
          <w:color w:val="000000" w:themeColor="text1"/>
          <w:sz w:val="22"/>
          <w:szCs w:val="22"/>
        </w:rPr>
        <w:t>Picquier</w:t>
      </w:r>
      <w:proofErr w:type="spellEnd"/>
      <w:r w:rsidR="00882DFB">
        <w:rPr>
          <w:rFonts w:ascii="Palatino" w:hAnsi="Palatino"/>
          <w:color w:val="000000" w:themeColor="text1"/>
          <w:sz w:val="22"/>
          <w:szCs w:val="22"/>
        </w:rPr>
        <w:t>)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AD872E9" w14:textId="5271752F" w:rsidR="000E4FC1" w:rsidRPr="00345D39" w:rsidRDefault="000E4FC1" w:rsidP="000D72A7">
      <w:pPr>
        <w:snapToGrid w:val="0"/>
        <w:spacing w:before="100" w:beforeAutospacing="1" w:after="80"/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1994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i/>
          <w:color w:val="000000" w:themeColor="text1"/>
          <w:sz w:val="22"/>
          <w:szCs w:val="22"/>
          <w:shd w:val="clear" w:color="auto" w:fill="FFFFFF"/>
        </w:rPr>
        <w:t>Dictionnaire</w:t>
      </w:r>
      <w:r w:rsidRPr="00345D39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 de la </w:t>
      </w:r>
      <w:r w:rsidRPr="00345D39">
        <w:rPr>
          <w:rFonts w:ascii="Palatino" w:hAnsi="Palatino"/>
          <w:bCs/>
          <w:i/>
          <w:color w:val="000000" w:themeColor="text1"/>
          <w:sz w:val="22"/>
          <w:szCs w:val="22"/>
          <w:shd w:val="clear" w:color="auto" w:fill="FFFFFF"/>
        </w:rPr>
        <w:t>civilisation</w:t>
      </w:r>
      <w:r w:rsidRPr="00345D39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 japonaise</w:t>
      </w:r>
      <w:r w:rsidR="00882DFB">
        <w:rPr>
          <w:rFonts w:ascii="Palatino" w:hAnsi="Palatino"/>
          <w:color w:val="000000" w:themeColor="text1"/>
          <w:sz w:val="22"/>
          <w:szCs w:val="22"/>
        </w:rPr>
        <w:t xml:space="preserve"> (Hazan) </w:t>
      </w:r>
      <w:r w:rsidRPr="00345D39">
        <w:rPr>
          <w:rFonts w:ascii="Palatino" w:hAnsi="Palatino"/>
          <w:color w:val="000000" w:themeColor="text1"/>
          <w:sz w:val="22"/>
          <w:szCs w:val="22"/>
        </w:rPr>
        <w:t>dirigé par Augustin Berque</w:t>
      </w:r>
      <w:r w:rsidR="00882DFB">
        <w:rPr>
          <w:rFonts w:ascii="Palatino" w:hAnsi="Palatino"/>
          <w:color w:val="000000" w:themeColor="text1"/>
          <w:sz w:val="22"/>
          <w:szCs w:val="22"/>
        </w:rPr>
        <w:t xml:space="preserve">. </w:t>
      </w:r>
    </w:p>
    <w:p w14:paraId="21BE4A3B" w14:textId="2F66B749" w:rsidR="00FB57A9" w:rsidRPr="00345D39" w:rsidRDefault="007A402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Mise en place d’une filière anglais-japonais sur l’ensemble de la licence à l’université d’Orléans.</w:t>
      </w:r>
    </w:p>
    <w:p w14:paraId="46E63DA7" w14:textId="6CBED173" w:rsidR="00A34F03" w:rsidRPr="00345D39" w:rsidRDefault="0078218B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1995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Charlotte </w:t>
      </w:r>
      <w:proofErr w:type="spellStart"/>
      <w:r w:rsidRPr="00345D39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von</w:t>
      </w:r>
      <w:proofErr w:type="spellEnd"/>
      <w:r w:rsidRPr="00345D39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45D39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Verschuer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 directrice d’études à</w:t>
      </w:r>
      <w:r w:rsidR="0031403D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l’E</w:t>
      </w:r>
      <w:r w:rsidR="00BD70B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PHE</w:t>
      </w:r>
      <w:r w:rsidR="0031403D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Section des sciences historiques et philologiques</w:t>
      </w:r>
      <w:r w:rsidR="0031403D"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</w:t>
      </w:r>
    </w:p>
    <w:p w14:paraId="581B3AB3" w14:textId="10730C7C" w:rsidR="00FB57A9" w:rsidRPr="00345D39" w:rsidRDefault="00FB57A9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1996</w:t>
      </w:r>
      <w:r w:rsidR="000C327B"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de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l'Institut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des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Langues et Civilisations Orientales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t xml:space="preserve"> (japonais, coréen, chinois,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br/>
        <w:t xml:space="preserve">russe, indonésien, arabe) </w:t>
      </w:r>
      <w:r w:rsidRPr="00345D39">
        <w:rPr>
          <w:rFonts w:ascii="Palatino" w:hAnsi="Palatino"/>
          <w:color w:val="000000" w:themeColor="text1"/>
          <w:sz w:val="22"/>
          <w:szCs w:val="22"/>
        </w:rPr>
        <w:t>au sein de la Faculté des Affaires internationales</w:t>
      </w:r>
      <w:r w:rsidR="000C327B" w:rsidRPr="00345D39">
        <w:rPr>
          <w:rFonts w:ascii="Palatino" w:hAnsi="Palatino"/>
          <w:color w:val="000000" w:themeColor="text1"/>
          <w:sz w:val="22"/>
          <w:szCs w:val="22"/>
        </w:rPr>
        <w:t xml:space="preserve"> de l’université du Havre.</w:t>
      </w:r>
    </w:p>
    <w:p w14:paraId="6181AC4D" w14:textId="16EC64D3" w:rsidR="00A23633" w:rsidRPr="00345D39" w:rsidRDefault="00A23633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1996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Cent ans de pensée au Japon</w:t>
      </w:r>
      <w:r w:rsidRPr="00345D39">
        <w:rPr>
          <w:rFonts w:ascii="Palatino" w:hAnsi="Palatino"/>
          <w:color w:val="000000" w:themeColor="text1"/>
          <w:sz w:val="22"/>
          <w:szCs w:val="22"/>
        </w:rPr>
        <w:t>, 2 volumes</w:t>
      </w:r>
      <w:r w:rsidR="001369DC">
        <w:rPr>
          <w:rFonts w:ascii="Palatino" w:hAnsi="Palatino"/>
          <w:color w:val="000000" w:themeColor="text1"/>
          <w:sz w:val="22"/>
          <w:szCs w:val="22"/>
        </w:rPr>
        <w:t xml:space="preserve"> (éditions Philippe </w:t>
      </w:r>
      <w:proofErr w:type="spellStart"/>
      <w:r w:rsidR="001369DC">
        <w:rPr>
          <w:rFonts w:ascii="Palatino" w:hAnsi="Palatino"/>
          <w:color w:val="000000" w:themeColor="text1"/>
          <w:sz w:val="22"/>
          <w:szCs w:val="22"/>
        </w:rPr>
        <w:t>Picquier</w:t>
      </w:r>
      <w:proofErr w:type="spellEnd"/>
      <w:r w:rsidR="001369DC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anthologie dirigée par Yves-Marie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Allioux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27A7CDC7" w14:textId="6A2785C9" w:rsidR="00591357" w:rsidRPr="00345D39" w:rsidRDefault="00591357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1997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Premier numéro de la revue </w:t>
      </w:r>
      <w:proofErr w:type="spellStart"/>
      <w:r w:rsidRPr="00345D39">
        <w:rPr>
          <w:rFonts w:ascii="Palatino" w:hAnsi="Palatino"/>
          <w:i/>
          <w:color w:val="000000" w:themeColor="text1"/>
          <w:sz w:val="22"/>
          <w:szCs w:val="22"/>
        </w:rPr>
        <w:t>Daruma</w:t>
      </w:r>
      <w:proofErr w:type="spellEnd"/>
      <w:r w:rsidR="00085A60" w:rsidRPr="00345D39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="00085A60" w:rsidRPr="00345D39">
        <w:rPr>
          <w:rFonts w:ascii="Palatino" w:hAnsi="Palatino"/>
          <w:color w:val="000000" w:themeColor="text1"/>
          <w:sz w:val="22"/>
          <w:szCs w:val="22"/>
        </w:rPr>
        <w:t>(9 numéros jusqu’en 2003)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6B8E2295" w14:textId="09446CB4" w:rsidR="00F06A9C" w:rsidRPr="00345D39" w:rsidRDefault="00F06A9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1997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Inauguration de la Maison de la </w:t>
      </w:r>
      <w:r w:rsidR="00D657C1" w:rsidRPr="00345D39">
        <w:rPr>
          <w:rFonts w:ascii="Palatino" w:hAnsi="Palatino"/>
          <w:color w:val="000000" w:themeColor="text1"/>
          <w:sz w:val="22"/>
          <w:szCs w:val="22"/>
        </w:rPr>
        <w:t>c</w:t>
      </w:r>
      <w:r w:rsidRPr="00345D39">
        <w:rPr>
          <w:rFonts w:ascii="Palatino" w:hAnsi="Palatino"/>
          <w:color w:val="000000" w:themeColor="text1"/>
          <w:sz w:val="22"/>
          <w:szCs w:val="22"/>
        </w:rPr>
        <w:t>ulture du Japon à Paris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E6B90C3" w14:textId="79B9B13E" w:rsidR="003D4E15" w:rsidRPr="00345D39" w:rsidRDefault="003D4E15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b/>
          <w:color w:val="000000" w:themeColor="text1"/>
          <w:sz w:val="22"/>
          <w:szCs w:val="22"/>
          <w:shd w:val="clear" w:color="auto" w:fill="FFFFFF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1998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Partenariat entre l’</w:t>
      </w:r>
      <w:r w:rsidR="00D341FA">
        <w:rPr>
          <w:rStyle w:val="lev"/>
          <w:rFonts w:ascii="Palatino" w:hAnsi="Palatino"/>
          <w:b w:val="0"/>
          <w:color w:val="000000" w:themeColor="text1"/>
          <w:sz w:val="22"/>
          <w:szCs w:val="22"/>
          <w:shd w:val="clear" w:color="auto" w:fill="FFFFFF"/>
        </w:rPr>
        <w:t>u</w:t>
      </w:r>
      <w:r w:rsidRPr="00345D39">
        <w:rPr>
          <w:rStyle w:val="lev"/>
          <w:rFonts w:ascii="Palatino" w:hAnsi="Palatino"/>
          <w:b w:val="0"/>
          <w:color w:val="000000" w:themeColor="text1"/>
          <w:sz w:val="22"/>
          <w:szCs w:val="22"/>
          <w:shd w:val="clear" w:color="auto" w:fill="FFFFFF"/>
        </w:rPr>
        <w:t xml:space="preserve">niversité de La </w:t>
      </w:r>
      <w:r w:rsidRPr="00D70577">
        <w:rPr>
          <w:rStyle w:val="lev"/>
          <w:rFonts w:ascii="Palatino" w:hAnsi="Palatino"/>
          <w:b w:val="0"/>
          <w:color w:val="000000" w:themeColor="text1"/>
          <w:sz w:val="22"/>
          <w:szCs w:val="22"/>
          <w:shd w:val="clear" w:color="auto" w:fill="FFFFFF"/>
        </w:rPr>
        <w:t>Rochelle</w:t>
      </w:r>
      <w:r w:rsidR="00D70577">
        <w:rPr>
          <w:rFonts w:ascii="Palatino" w:hAnsi="Palatino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70577" w:rsidRPr="00D70577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et</w:t>
      </w:r>
      <w:r w:rsidR="00D341FA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l’université du</w:t>
      </w:r>
      <w:r w:rsidR="00D70577">
        <w:rPr>
          <w:rFonts w:ascii="Palatino" w:hAnsi="Palatino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70577">
        <w:rPr>
          <w:rStyle w:val="lev"/>
          <w:rFonts w:ascii="Palatino" w:hAnsi="Palatino"/>
          <w:b w:val="0"/>
          <w:color w:val="000000" w:themeColor="text1"/>
          <w:sz w:val="22"/>
          <w:szCs w:val="22"/>
          <w:shd w:val="clear" w:color="auto" w:fill="FFFFFF"/>
        </w:rPr>
        <w:t>Shinsh</w:t>
      </w:r>
      <w:r w:rsidR="009C11D3" w:rsidRPr="00D70577">
        <w:rPr>
          <w:rStyle w:val="lev"/>
          <w:rFonts w:ascii="Palatino" w:hAnsi="Palatino"/>
          <w:b w:val="0"/>
          <w:color w:val="000000" w:themeColor="text1"/>
          <w:sz w:val="22"/>
          <w:szCs w:val="22"/>
          <w:shd w:val="clear" w:color="auto" w:fill="FFFFFF"/>
        </w:rPr>
        <w:t>ū</w:t>
      </w:r>
      <w:proofErr w:type="spellEnd"/>
      <w:r w:rsidRPr="00345D39">
        <w:rPr>
          <w:rStyle w:val="lev"/>
          <w:rFonts w:ascii="Palatino" w:hAnsi="Palatino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5D39">
        <w:rPr>
          <w:rStyle w:val="lev"/>
          <w:rFonts w:ascii="Palatino" w:hAnsi="Palatino"/>
          <w:color w:val="000000" w:themeColor="text1"/>
          <w:sz w:val="22"/>
          <w:szCs w:val="22"/>
          <w:shd w:val="clear" w:color="auto" w:fill="FFFFFF"/>
        </w:rPr>
        <w:t>(</w:t>
      </w:r>
      <w:r w:rsidRPr="00345D39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Nagano). </w:t>
      </w:r>
    </w:p>
    <w:p w14:paraId="46D19F6C" w14:textId="3C044DC4" w:rsidR="00A029EC" w:rsidRPr="00345D39" w:rsidRDefault="00A029EC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1999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Licence LLCE Spécialité Japonais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 xml:space="preserve"> à Lille (</w:t>
      </w:r>
      <w:r w:rsidRPr="00345D39">
        <w:rPr>
          <w:rFonts w:ascii="Palatino" w:hAnsi="Palatino"/>
          <w:color w:val="000000" w:themeColor="text1"/>
          <w:sz w:val="22"/>
          <w:szCs w:val="22"/>
        </w:rPr>
        <w:t>2000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, m</w:t>
      </w:r>
      <w:r w:rsidRPr="00345D39">
        <w:rPr>
          <w:rFonts w:ascii="Palatino" w:hAnsi="Palatino"/>
          <w:color w:val="000000" w:themeColor="text1"/>
          <w:sz w:val="22"/>
          <w:szCs w:val="22"/>
        </w:rPr>
        <w:t>aîtrise</w:t>
      </w:r>
      <w:r w:rsidR="0031403D" w:rsidRPr="00345D39">
        <w:rPr>
          <w:rFonts w:ascii="Palatino" w:hAnsi="Palatino"/>
          <w:color w:val="000000" w:themeColor="text1"/>
          <w:sz w:val="22"/>
          <w:szCs w:val="22"/>
        </w:rPr>
        <w:t>).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</w:p>
    <w:p w14:paraId="071C501B" w14:textId="77777777" w:rsidR="000E4FC1" w:rsidRPr="00345D39" w:rsidRDefault="000E4FC1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0E570874" w14:textId="77777777" w:rsidR="001D5CE1" w:rsidRPr="00345D39" w:rsidRDefault="001D5CE1" w:rsidP="00345D39">
      <w:pPr>
        <w:snapToGrid w:val="0"/>
        <w:spacing w:before="100" w:beforeAutospacing="1" w:after="80"/>
        <w:jc w:val="both"/>
        <w:rPr>
          <w:rFonts w:ascii="Palatino" w:hAnsi="Palatino"/>
          <w:b/>
          <w:bCs/>
          <w:color w:val="000000" w:themeColor="text1"/>
          <w:sz w:val="32"/>
          <w:szCs w:val="32"/>
        </w:rPr>
      </w:pPr>
      <w:r w:rsidRPr="00345D39">
        <w:rPr>
          <w:rFonts w:ascii="Palatino" w:hAnsi="Palatino"/>
          <w:b/>
          <w:bCs/>
          <w:color w:val="000000" w:themeColor="text1"/>
          <w:sz w:val="32"/>
          <w:szCs w:val="32"/>
        </w:rPr>
        <w:t>Années 2000</w:t>
      </w:r>
    </w:p>
    <w:p w14:paraId="4DE743E8" w14:textId="1048BE98" w:rsidR="000E4FC1" w:rsidRPr="00345D39" w:rsidRDefault="000E4FC1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2000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Dictionnaire de littérature japonaise</w:t>
      </w:r>
      <w:r w:rsidRPr="00345D39">
        <w:rPr>
          <w:rFonts w:ascii="Palatino" w:hAnsi="Palatino"/>
          <w:color w:val="000000" w:themeColor="text1"/>
          <w:sz w:val="22"/>
          <w:szCs w:val="22"/>
        </w:rPr>
        <w:t xml:space="preserve">, dirigé par Jean-Jacques </w:t>
      </w:r>
      <w:proofErr w:type="spellStart"/>
      <w:r w:rsidRPr="00345D39">
        <w:rPr>
          <w:rFonts w:ascii="Palatino" w:hAnsi="Palatino"/>
          <w:color w:val="000000" w:themeColor="text1"/>
          <w:sz w:val="22"/>
          <w:szCs w:val="22"/>
        </w:rPr>
        <w:t>Origas</w:t>
      </w:r>
      <w:proofErr w:type="spellEnd"/>
      <w:r w:rsidRPr="00345D39">
        <w:rPr>
          <w:rFonts w:ascii="Palatino" w:hAnsi="Palatino"/>
          <w:color w:val="000000" w:themeColor="text1"/>
          <w:sz w:val="22"/>
          <w:szCs w:val="22"/>
        </w:rPr>
        <w:t xml:space="preserve"> (extrait du </w:t>
      </w:r>
      <w:r w:rsidRPr="00345D39">
        <w:rPr>
          <w:rFonts w:ascii="Palatino" w:hAnsi="Palatino"/>
          <w:i/>
          <w:color w:val="000000" w:themeColor="text1"/>
          <w:sz w:val="22"/>
          <w:szCs w:val="22"/>
        </w:rPr>
        <w:t>Dictionnaire universel des littératures</w:t>
      </w:r>
      <w:r w:rsidRPr="00345D39">
        <w:rPr>
          <w:rFonts w:ascii="Palatino" w:hAnsi="Palatino"/>
          <w:color w:val="000000" w:themeColor="text1"/>
          <w:sz w:val="22"/>
          <w:szCs w:val="22"/>
        </w:rPr>
        <w:t>, PUF, 1994).</w:t>
      </w:r>
    </w:p>
    <w:p w14:paraId="54609ABC" w14:textId="7B12882D" w:rsidR="00A84418" w:rsidRPr="00345D39" w:rsidRDefault="007A402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2001 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du CEEJA (Centre Européen d'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>tudes Japonaises d'Alsace) à Colmar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, sous l’impulsion de Jean-Jacques </w:t>
      </w:r>
      <w:proofErr w:type="spellStart"/>
      <w:r w:rsidR="00A84418" w:rsidRPr="00345D39">
        <w:rPr>
          <w:rFonts w:ascii="Palatino" w:hAnsi="Palatino"/>
          <w:color w:val="000000" w:themeColor="text1"/>
          <w:sz w:val="22"/>
          <w:szCs w:val="22"/>
        </w:rPr>
        <w:t>Origas</w:t>
      </w:r>
      <w:proofErr w:type="spellEnd"/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 (</w:t>
      </w:r>
      <w:proofErr w:type="spellStart"/>
      <w:r w:rsidR="00A84418" w:rsidRPr="00345D39">
        <w:rPr>
          <w:rFonts w:ascii="Palatino" w:hAnsi="Palatino"/>
          <w:color w:val="000000" w:themeColor="text1"/>
          <w:sz w:val="22"/>
          <w:szCs w:val="22"/>
        </w:rPr>
        <w:t>Inalco</w:t>
      </w:r>
      <w:proofErr w:type="spellEnd"/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), </w:t>
      </w:r>
      <w:proofErr w:type="spellStart"/>
      <w:r w:rsidR="00A84418" w:rsidRPr="00345D39">
        <w:rPr>
          <w:rFonts w:ascii="Palatino" w:hAnsi="Palatino"/>
          <w:color w:val="000000" w:themeColor="text1"/>
          <w:sz w:val="22"/>
          <w:szCs w:val="22"/>
        </w:rPr>
        <w:t>Sakae</w:t>
      </w:r>
      <w:proofErr w:type="spellEnd"/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 Giroux (</w:t>
      </w:r>
      <w:r w:rsidR="00D341FA">
        <w:rPr>
          <w:rFonts w:ascii="Palatino" w:hAnsi="Palatino"/>
          <w:color w:val="000000" w:themeColor="text1"/>
          <w:sz w:val="22"/>
          <w:szCs w:val="22"/>
        </w:rPr>
        <w:t>u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 xml:space="preserve">niversité de Strasbourg), ainsi que d’André Klein (Agence du développement de l’Alsace). </w:t>
      </w:r>
    </w:p>
    <w:p w14:paraId="3FD9DE5F" w14:textId="29196D2C" w:rsidR="00E13F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2001 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de la Maison universitaire France-Japon à Strasbourg</w:t>
      </w:r>
      <w:r w:rsidR="00A84418" w:rsidRPr="00345D39">
        <w:rPr>
          <w:rFonts w:ascii="Palatino" w:hAnsi="Palatino"/>
          <w:color w:val="000000" w:themeColor="text1"/>
          <w:sz w:val="22"/>
          <w:szCs w:val="22"/>
        </w:rPr>
        <w:t>, à l’initiative des quatre universités alsaciennes.</w:t>
      </w:r>
    </w:p>
    <w:p w14:paraId="65662057" w14:textId="4F7E06A0" w:rsidR="00134142" w:rsidRPr="00345D39" w:rsidRDefault="00E13F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>2002</w:t>
      </w:r>
      <w:r w:rsidRPr="00345D39">
        <w:rPr>
          <w:rFonts w:ascii="Palatino" w:hAnsi="Palatino"/>
          <w:color w:val="000000" w:themeColor="text1"/>
          <w:sz w:val="22"/>
          <w:szCs w:val="22"/>
        </w:rPr>
        <w:t> </w:t>
      </w:r>
      <w:r w:rsidR="00D7057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Création du Collège doctoral France-Japon (premier des collèges doctoraux initiés par le MAEE)</w:t>
      </w:r>
      <w:r w:rsidR="001D5CE1"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74233D2" w14:textId="3F7C58BB" w:rsidR="00C66288" w:rsidRPr="00345D39" w:rsidRDefault="00134142" w:rsidP="000D72A7">
      <w:pPr>
        <w:snapToGrid w:val="0"/>
        <w:spacing w:before="100" w:beforeAutospacing="1" w:after="80"/>
        <w:ind w:left="540" w:hanging="54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2008 </w:t>
      </w:r>
      <w:r w:rsidR="00D70577" w:rsidRPr="000D72A7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r w:rsidR="00D70577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>tats généraux de l’enseignement du japonais en France le 15 novembre 2008 à l’</w:t>
      </w:r>
      <w:r w:rsidR="00BD70B2">
        <w:rPr>
          <w:rFonts w:ascii="Palatino" w:hAnsi="Palatino"/>
          <w:color w:val="000000" w:themeColor="text1"/>
          <w:sz w:val="22"/>
          <w:szCs w:val="22"/>
        </w:rPr>
        <w:t>É</w:t>
      </w:r>
      <w:r w:rsidRPr="00345D39">
        <w:rPr>
          <w:rFonts w:ascii="Palatino" w:hAnsi="Palatino"/>
          <w:color w:val="000000" w:themeColor="text1"/>
          <w:sz w:val="22"/>
          <w:szCs w:val="22"/>
        </w:rPr>
        <w:t>cole Normale Supérieure</w:t>
      </w:r>
      <w:r w:rsidR="00BD70B2">
        <w:rPr>
          <w:rFonts w:ascii="Palatino" w:hAnsi="Palatino"/>
          <w:color w:val="000000" w:themeColor="text1"/>
          <w:sz w:val="22"/>
          <w:szCs w:val="22"/>
        </w:rPr>
        <w:t xml:space="preserve"> de la rue d’Ulm</w:t>
      </w:r>
      <w:r w:rsidRPr="00345D39">
        <w:rPr>
          <w:rFonts w:ascii="Palatino" w:hAnsi="Palatino"/>
          <w:color w:val="000000" w:themeColor="text1"/>
          <w:sz w:val="22"/>
          <w:szCs w:val="22"/>
        </w:rPr>
        <w:t>.</w:t>
      </w:r>
    </w:p>
    <w:p w14:paraId="68D797C6" w14:textId="31E67227" w:rsidR="001D5CE1" w:rsidRPr="00345D39" w:rsidRDefault="001D5CE1" w:rsidP="00345D39">
      <w:pPr>
        <w:snapToGrid w:val="0"/>
        <w:spacing w:before="100" w:beforeAutospacing="1" w:after="8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70B6193B" w14:textId="2880BA05" w:rsidR="001D5CE1" w:rsidRDefault="001D5CE1" w:rsidP="00345D39">
      <w:pPr>
        <w:snapToGrid w:val="0"/>
        <w:spacing w:before="100" w:beforeAutospacing="1" w:after="120"/>
        <w:jc w:val="right"/>
        <w:rPr>
          <w:rFonts w:ascii="Palatino" w:hAnsi="Palatino"/>
          <w:color w:val="000000" w:themeColor="text1"/>
          <w:sz w:val="22"/>
          <w:szCs w:val="22"/>
        </w:rPr>
      </w:pPr>
      <w:r w:rsidRPr="00345D39">
        <w:rPr>
          <w:rFonts w:ascii="Palatino" w:hAnsi="Palatino"/>
          <w:color w:val="000000" w:themeColor="text1"/>
          <w:sz w:val="22"/>
          <w:szCs w:val="22"/>
        </w:rPr>
        <w:t>E.</w:t>
      </w:r>
      <w:r w:rsidR="0064035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L., M.</w:t>
      </w:r>
      <w:r w:rsidR="0064035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L. et K.</w:t>
      </w:r>
      <w:r w:rsidR="0064035F" w:rsidRPr="00345D39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345D39">
        <w:rPr>
          <w:rFonts w:ascii="Palatino" w:hAnsi="Palatino"/>
          <w:color w:val="000000" w:themeColor="text1"/>
          <w:sz w:val="22"/>
          <w:szCs w:val="22"/>
        </w:rPr>
        <w:t>P.-V.</w:t>
      </w:r>
    </w:p>
    <w:p w14:paraId="7A28DDDC" w14:textId="7CD34CCF" w:rsidR="00F8040F" w:rsidRPr="00345D39" w:rsidRDefault="00DA2B42" w:rsidP="00345D39">
      <w:pPr>
        <w:snapToGrid w:val="0"/>
        <w:spacing w:before="100" w:beforeAutospacing="1" w:after="120"/>
        <w:jc w:val="right"/>
        <w:rPr>
          <w:rFonts w:ascii="Palatino" w:hAnsi="Palatino"/>
          <w:color w:val="000000" w:themeColor="text1"/>
          <w:sz w:val="22"/>
          <w:szCs w:val="22"/>
        </w:rPr>
      </w:pPr>
      <w:r>
        <w:rPr>
          <w:rFonts w:ascii="Palatino" w:hAnsi="Palatino"/>
          <w:color w:val="000000" w:themeColor="text1"/>
          <w:sz w:val="22"/>
          <w:szCs w:val="22"/>
        </w:rPr>
        <w:t>M</w:t>
      </w:r>
      <w:r w:rsidR="00F8040F">
        <w:rPr>
          <w:rFonts w:ascii="Palatino" w:hAnsi="Palatino"/>
          <w:color w:val="000000" w:themeColor="text1"/>
          <w:sz w:val="22"/>
          <w:szCs w:val="22"/>
        </w:rPr>
        <w:t>ai 2023</w:t>
      </w:r>
    </w:p>
    <w:p w14:paraId="329AC8AD" w14:textId="77777777" w:rsidR="002D2E4D" w:rsidRPr="00345D39" w:rsidRDefault="002D2E4D" w:rsidP="00345D39">
      <w:pPr>
        <w:snapToGrid w:val="0"/>
        <w:spacing w:before="100" w:beforeAutospacing="1" w:after="120"/>
        <w:rPr>
          <w:rFonts w:ascii="Palatino" w:hAnsi="Palatino" w:cs="Arial"/>
          <w:color w:val="202122"/>
          <w:sz w:val="21"/>
          <w:szCs w:val="21"/>
          <w:shd w:val="clear" w:color="auto" w:fill="FFFFFF"/>
        </w:rPr>
      </w:pPr>
    </w:p>
    <w:p w14:paraId="77115548" w14:textId="77777777" w:rsidR="009B09F6" w:rsidRPr="00345D39" w:rsidRDefault="009B09F6" w:rsidP="00345D39">
      <w:pPr>
        <w:snapToGrid w:val="0"/>
        <w:spacing w:before="100" w:beforeAutospacing="1" w:after="120"/>
        <w:rPr>
          <w:rFonts w:ascii="Palatino" w:hAnsi="Palatino"/>
        </w:rPr>
      </w:pPr>
    </w:p>
    <w:sectPr w:rsidR="009B09F6" w:rsidRPr="00345D39" w:rsidSect="00714DD2">
      <w:footerReference w:type="even" r:id="rId12"/>
      <w:footerReference w:type="default" r:id="rId13"/>
      <w:pgSz w:w="11900" w:h="16840"/>
      <w:pgMar w:top="1701" w:right="1531" w:bottom="170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9801F" w14:textId="77777777" w:rsidR="003028E7" w:rsidRDefault="003028E7" w:rsidP="00261156">
      <w:r>
        <w:separator/>
      </w:r>
    </w:p>
  </w:endnote>
  <w:endnote w:type="continuationSeparator" w:id="0">
    <w:p w14:paraId="721818D2" w14:textId="77777777" w:rsidR="003028E7" w:rsidRDefault="003028E7" w:rsidP="002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4673523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7342109" w14:textId="7B20613D" w:rsidR="00345D39" w:rsidRDefault="00345D39" w:rsidP="001C04B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91E0368" w14:textId="77777777" w:rsidR="00345D39" w:rsidRDefault="00345D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20"/>
        <w:szCs w:val="20"/>
      </w:rPr>
      <w:id w:val="-1626069934"/>
      <w:docPartObj>
        <w:docPartGallery w:val="Page Numbers (Bottom of Page)"/>
        <w:docPartUnique/>
      </w:docPartObj>
    </w:sdtPr>
    <w:sdtEndPr>
      <w:rPr>
        <w:rStyle w:val="Numrodepage"/>
        <w:rFonts w:ascii="Palatino" w:hAnsi="Palatino"/>
      </w:rPr>
    </w:sdtEndPr>
    <w:sdtContent>
      <w:p w14:paraId="3ADCF4D1" w14:textId="1193D064" w:rsidR="00345D39" w:rsidRPr="00345D39" w:rsidRDefault="00345D39" w:rsidP="001C04BF">
        <w:pPr>
          <w:pStyle w:val="Pieddepage"/>
          <w:framePr w:wrap="none" w:vAnchor="text" w:hAnchor="margin" w:xAlign="center" w:y="1"/>
          <w:rPr>
            <w:rStyle w:val="Numrodepage"/>
            <w:rFonts w:ascii="Palatino" w:hAnsi="Palatino"/>
            <w:sz w:val="20"/>
            <w:szCs w:val="20"/>
          </w:rPr>
        </w:pPr>
        <w:r w:rsidRPr="00345D39">
          <w:rPr>
            <w:rStyle w:val="Numrodepage"/>
            <w:rFonts w:ascii="Palatino" w:hAnsi="Palatino"/>
            <w:sz w:val="20"/>
            <w:szCs w:val="20"/>
          </w:rPr>
          <w:fldChar w:fldCharType="begin"/>
        </w:r>
        <w:r w:rsidRPr="00345D39">
          <w:rPr>
            <w:rStyle w:val="Numrodepage"/>
            <w:rFonts w:ascii="Palatino" w:hAnsi="Palatino"/>
            <w:sz w:val="20"/>
            <w:szCs w:val="20"/>
          </w:rPr>
          <w:instrText xml:space="preserve"> PAGE </w:instrText>
        </w:r>
        <w:r w:rsidRPr="00345D39">
          <w:rPr>
            <w:rStyle w:val="Numrodepage"/>
            <w:rFonts w:ascii="Palatino" w:hAnsi="Palatino"/>
            <w:sz w:val="20"/>
            <w:szCs w:val="20"/>
          </w:rPr>
          <w:fldChar w:fldCharType="separate"/>
        </w:r>
        <w:r w:rsidRPr="00345D39">
          <w:rPr>
            <w:rStyle w:val="Numrodepage"/>
            <w:rFonts w:ascii="Palatino" w:hAnsi="Palatino"/>
            <w:noProof/>
            <w:sz w:val="20"/>
            <w:szCs w:val="20"/>
          </w:rPr>
          <w:t>1</w:t>
        </w:r>
        <w:r w:rsidRPr="00345D39">
          <w:rPr>
            <w:rStyle w:val="Numrodepage"/>
            <w:rFonts w:ascii="Palatino" w:hAnsi="Palatino"/>
            <w:sz w:val="20"/>
            <w:szCs w:val="20"/>
          </w:rPr>
          <w:fldChar w:fldCharType="end"/>
        </w:r>
      </w:p>
    </w:sdtContent>
  </w:sdt>
  <w:p w14:paraId="5667A539" w14:textId="77777777" w:rsidR="00345D39" w:rsidRPr="00345D39" w:rsidRDefault="00345D39">
    <w:pPr>
      <w:pStyle w:val="Pieddepage"/>
      <w:rPr>
        <w:rFonts w:ascii="Palatino" w:hAnsi="Palati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F5C3" w14:textId="77777777" w:rsidR="003028E7" w:rsidRDefault="003028E7" w:rsidP="00261156">
      <w:r>
        <w:separator/>
      </w:r>
    </w:p>
  </w:footnote>
  <w:footnote w:type="continuationSeparator" w:id="0">
    <w:p w14:paraId="5A9539FB" w14:textId="77777777" w:rsidR="003028E7" w:rsidRDefault="003028E7" w:rsidP="00261156">
      <w:r>
        <w:continuationSeparator/>
      </w:r>
    </w:p>
  </w:footnote>
  <w:footnote w:id="1">
    <w:p w14:paraId="2DC083CD" w14:textId="29DF3CC3" w:rsidR="00FB57A9" w:rsidRPr="0031403D" w:rsidRDefault="00FB57A9" w:rsidP="00D64BCA">
      <w:pPr>
        <w:spacing w:after="120"/>
        <w:jc w:val="both"/>
        <w:rPr>
          <w:sz w:val="18"/>
          <w:szCs w:val="18"/>
        </w:rPr>
      </w:pPr>
      <w:r w:rsidRPr="0031403D">
        <w:rPr>
          <w:rStyle w:val="Appelnotedebasdep"/>
          <w:sz w:val="18"/>
          <w:szCs w:val="18"/>
        </w:rPr>
        <w:footnoteRef/>
      </w:r>
      <w:r w:rsidRPr="0031403D">
        <w:rPr>
          <w:sz w:val="18"/>
          <w:szCs w:val="18"/>
        </w:rPr>
        <w:t xml:space="preserve"> </w:t>
      </w:r>
      <w:r w:rsidR="000C327B" w:rsidRPr="0031403D">
        <w:rPr>
          <w:color w:val="202122"/>
          <w:sz w:val="18"/>
          <w:szCs w:val="18"/>
        </w:rPr>
        <w:t xml:space="preserve">Des cours de japonais ont été donnés à l’École de commerce de Lyon sous les auspices d’Émile Guimet dès 1879. </w:t>
      </w:r>
      <w:r w:rsidRPr="0031403D">
        <w:rPr>
          <w:color w:val="202122"/>
          <w:sz w:val="18"/>
          <w:szCs w:val="18"/>
        </w:rPr>
        <w:t>Maurice Courant (1865-1935), élève de Léon de Rosny, a assuré un cours à partir de 1900 sur divers aspects de l’Extrême-Orient contemporain au Palais du Commerce de Lyon, puis à partir de 1918-1919, un cours d’histoire de l’Extrême-Orient à la Faculté des lettres de l’</w:t>
      </w:r>
      <w:r w:rsidR="00D341FA">
        <w:rPr>
          <w:color w:val="202122"/>
          <w:sz w:val="18"/>
          <w:szCs w:val="18"/>
        </w:rPr>
        <w:t>u</w:t>
      </w:r>
      <w:r w:rsidRPr="0031403D">
        <w:rPr>
          <w:color w:val="202122"/>
          <w:sz w:val="18"/>
          <w:szCs w:val="18"/>
        </w:rPr>
        <w:t>niversité de Lyon, et un cours d’initiation à la langue japonaise à la Chambre de Commerce de Lyon.</w:t>
      </w:r>
      <w:r w:rsidRPr="0031403D">
        <w:rPr>
          <w:sz w:val="18"/>
          <w:szCs w:val="18"/>
        </w:rPr>
        <w:t xml:space="preserve"> </w:t>
      </w:r>
    </w:p>
  </w:footnote>
  <w:footnote w:id="2">
    <w:p w14:paraId="4D8D080B" w14:textId="77777777" w:rsidR="002D2E4D" w:rsidRPr="0031403D" w:rsidRDefault="002D2E4D" w:rsidP="0031403D">
      <w:pPr>
        <w:jc w:val="both"/>
        <w:rPr>
          <w:color w:val="202122"/>
          <w:sz w:val="18"/>
          <w:szCs w:val="18"/>
        </w:rPr>
      </w:pPr>
      <w:r w:rsidRPr="0031403D">
        <w:rPr>
          <w:rStyle w:val="Appelnotedebasdep"/>
          <w:sz w:val="18"/>
          <w:szCs w:val="18"/>
        </w:rPr>
        <w:footnoteRef/>
      </w:r>
      <w:r w:rsidRPr="0031403D">
        <w:rPr>
          <w:sz w:val="18"/>
          <w:szCs w:val="18"/>
        </w:rPr>
        <w:t xml:space="preserve"> </w:t>
      </w:r>
      <w:r w:rsidR="00A47E38" w:rsidRPr="0031403D">
        <w:rPr>
          <w:color w:val="202122"/>
          <w:sz w:val="18"/>
          <w:szCs w:val="18"/>
        </w:rPr>
        <w:t xml:space="preserve">Le </w:t>
      </w:r>
      <w:r w:rsidRPr="0031403D">
        <w:rPr>
          <w:color w:val="202122"/>
          <w:sz w:val="18"/>
          <w:szCs w:val="18"/>
        </w:rPr>
        <w:t>Capes de japonais</w:t>
      </w:r>
      <w:r w:rsidR="00A47E38" w:rsidRPr="0031403D">
        <w:rPr>
          <w:color w:val="202122"/>
          <w:sz w:val="18"/>
          <w:szCs w:val="18"/>
        </w:rPr>
        <w:t xml:space="preserve"> est créé en 2017.</w:t>
      </w:r>
    </w:p>
    <w:p w14:paraId="367A6D28" w14:textId="77777777" w:rsidR="002D2E4D" w:rsidRPr="0031403D" w:rsidRDefault="002D2E4D" w:rsidP="0031403D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74A4"/>
    <w:multiLevelType w:val="multilevel"/>
    <w:tmpl w:val="168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D4FEF"/>
    <w:multiLevelType w:val="hybridMultilevel"/>
    <w:tmpl w:val="9C1C5B98"/>
    <w:lvl w:ilvl="0" w:tplc="9BC2F65A">
      <w:start w:val="198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A2C06"/>
    <w:multiLevelType w:val="multilevel"/>
    <w:tmpl w:val="366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F6"/>
    <w:rsid w:val="00061B76"/>
    <w:rsid w:val="00067229"/>
    <w:rsid w:val="000765DD"/>
    <w:rsid w:val="00085A60"/>
    <w:rsid w:val="000B2E09"/>
    <w:rsid w:val="000C327B"/>
    <w:rsid w:val="000D72A7"/>
    <w:rsid w:val="000E4FC1"/>
    <w:rsid w:val="000F6677"/>
    <w:rsid w:val="00126E1A"/>
    <w:rsid w:val="00131602"/>
    <w:rsid w:val="00134142"/>
    <w:rsid w:val="0013524B"/>
    <w:rsid w:val="001369DC"/>
    <w:rsid w:val="0014238E"/>
    <w:rsid w:val="00175EF4"/>
    <w:rsid w:val="001B677D"/>
    <w:rsid w:val="001D5CE1"/>
    <w:rsid w:val="002072BB"/>
    <w:rsid w:val="00210470"/>
    <w:rsid w:val="00226E88"/>
    <w:rsid w:val="0025273E"/>
    <w:rsid w:val="00261156"/>
    <w:rsid w:val="00286546"/>
    <w:rsid w:val="002A3042"/>
    <w:rsid w:val="002A60C1"/>
    <w:rsid w:val="002D2E4D"/>
    <w:rsid w:val="003028E7"/>
    <w:rsid w:val="00303F7A"/>
    <w:rsid w:val="00304FA7"/>
    <w:rsid w:val="0031403D"/>
    <w:rsid w:val="0032158D"/>
    <w:rsid w:val="00345D39"/>
    <w:rsid w:val="00345DED"/>
    <w:rsid w:val="00352E80"/>
    <w:rsid w:val="00377B9E"/>
    <w:rsid w:val="003948BB"/>
    <w:rsid w:val="003C0297"/>
    <w:rsid w:val="003D4E15"/>
    <w:rsid w:val="003F2D98"/>
    <w:rsid w:val="00463BDE"/>
    <w:rsid w:val="004A1B8F"/>
    <w:rsid w:val="004C2471"/>
    <w:rsid w:val="004D0999"/>
    <w:rsid w:val="004E2CE9"/>
    <w:rsid w:val="004F19C4"/>
    <w:rsid w:val="00506A7F"/>
    <w:rsid w:val="00515201"/>
    <w:rsid w:val="00515A7B"/>
    <w:rsid w:val="005372CB"/>
    <w:rsid w:val="00546074"/>
    <w:rsid w:val="00550FE0"/>
    <w:rsid w:val="0055669E"/>
    <w:rsid w:val="005801DA"/>
    <w:rsid w:val="00591357"/>
    <w:rsid w:val="005A06E6"/>
    <w:rsid w:val="005D101A"/>
    <w:rsid w:val="006308E6"/>
    <w:rsid w:val="0064035F"/>
    <w:rsid w:val="00645DC7"/>
    <w:rsid w:val="006520C1"/>
    <w:rsid w:val="00655757"/>
    <w:rsid w:val="006562C6"/>
    <w:rsid w:val="00660172"/>
    <w:rsid w:val="006616F3"/>
    <w:rsid w:val="00661DB9"/>
    <w:rsid w:val="0066283D"/>
    <w:rsid w:val="006A6D41"/>
    <w:rsid w:val="006F0750"/>
    <w:rsid w:val="00701DE5"/>
    <w:rsid w:val="00714DD2"/>
    <w:rsid w:val="00731CA5"/>
    <w:rsid w:val="007703E3"/>
    <w:rsid w:val="00780C1C"/>
    <w:rsid w:val="00781DE2"/>
    <w:rsid w:val="0078218B"/>
    <w:rsid w:val="007934BB"/>
    <w:rsid w:val="007A4022"/>
    <w:rsid w:val="007A66D7"/>
    <w:rsid w:val="007F2EA3"/>
    <w:rsid w:val="0080410C"/>
    <w:rsid w:val="0081162D"/>
    <w:rsid w:val="008240A5"/>
    <w:rsid w:val="008672BB"/>
    <w:rsid w:val="00882DFB"/>
    <w:rsid w:val="008A59CD"/>
    <w:rsid w:val="008A7510"/>
    <w:rsid w:val="008D0A88"/>
    <w:rsid w:val="008E3B54"/>
    <w:rsid w:val="0095498C"/>
    <w:rsid w:val="00967054"/>
    <w:rsid w:val="009B09F6"/>
    <w:rsid w:val="009C11D3"/>
    <w:rsid w:val="009D6749"/>
    <w:rsid w:val="009F700A"/>
    <w:rsid w:val="00A029EC"/>
    <w:rsid w:val="00A02B2F"/>
    <w:rsid w:val="00A23633"/>
    <w:rsid w:val="00A34F03"/>
    <w:rsid w:val="00A47E38"/>
    <w:rsid w:val="00A663E6"/>
    <w:rsid w:val="00A71FEA"/>
    <w:rsid w:val="00A74609"/>
    <w:rsid w:val="00A84418"/>
    <w:rsid w:val="00AA3B5C"/>
    <w:rsid w:val="00AB1A41"/>
    <w:rsid w:val="00B11BA5"/>
    <w:rsid w:val="00B2564A"/>
    <w:rsid w:val="00B441A0"/>
    <w:rsid w:val="00B748B3"/>
    <w:rsid w:val="00BA17CE"/>
    <w:rsid w:val="00BD70B2"/>
    <w:rsid w:val="00BE5103"/>
    <w:rsid w:val="00BF6C92"/>
    <w:rsid w:val="00C076E4"/>
    <w:rsid w:val="00C225A3"/>
    <w:rsid w:val="00C41D38"/>
    <w:rsid w:val="00C60541"/>
    <w:rsid w:val="00C65F94"/>
    <w:rsid w:val="00C66288"/>
    <w:rsid w:val="00C73C9A"/>
    <w:rsid w:val="00C867AE"/>
    <w:rsid w:val="00CC0572"/>
    <w:rsid w:val="00CC5C9F"/>
    <w:rsid w:val="00CE3BAC"/>
    <w:rsid w:val="00D100DD"/>
    <w:rsid w:val="00D116F1"/>
    <w:rsid w:val="00D12424"/>
    <w:rsid w:val="00D26485"/>
    <w:rsid w:val="00D27F9B"/>
    <w:rsid w:val="00D341FA"/>
    <w:rsid w:val="00D47652"/>
    <w:rsid w:val="00D64BCA"/>
    <w:rsid w:val="00D651A7"/>
    <w:rsid w:val="00D657C1"/>
    <w:rsid w:val="00D70577"/>
    <w:rsid w:val="00D90778"/>
    <w:rsid w:val="00D940FF"/>
    <w:rsid w:val="00DA2B42"/>
    <w:rsid w:val="00DA45E0"/>
    <w:rsid w:val="00DC3E2B"/>
    <w:rsid w:val="00DD04D5"/>
    <w:rsid w:val="00E11507"/>
    <w:rsid w:val="00E13F42"/>
    <w:rsid w:val="00E36D5D"/>
    <w:rsid w:val="00E43B5B"/>
    <w:rsid w:val="00E51C4A"/>
    <w:rsid w:val="00E60A7D"/>
    <w:rsid w:val="00E81CD7"/>
    <w:rsid w:val="00EF3042"/>
    <w:rsid w:val="00F0341D"/>
    <w:rsid w:val="00F06A9C"/>
    <w:rsid w:val="00F2760E"/>
    <w:rsid w:val="00F32301"/>
    <w:rsid w:val="00F42C27"/>
    <w:rsid w:val="00F533F6"/>
    <w:rsid w:val="00F747ED"/>
    <w:rsid w:val="00F76195"/>
    <w:rsid w:val="00F8040F"/>
    <w:rsid w:val="00F85473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B12E"/>
  <w15:chartTrackingRefBased/>
  <w15:docId w15:val="{066D21A1-7B8F-A048-972C-9F7B960B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E15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1341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09F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B09F6"/>
    <w:rPr>
      <w:b/>
      <w:bCs/>
    </w:rPr>
  </w:style>
  <w:style w:type="character" w:styleId="Accentuation">
    <w:name w:val="Emphasis"/>
    <w:basedOn w:val="Policepardfaut"/>
    <w:uiPriority w:val="20"/>
    <w:qFormat/>
    <w:rsid w:val="009B09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09F6"/>
    <w:pPr>
      <w:spacing w:before="100" w:beforeAutospacing="1" w:after="100" w:afterAutospacing="1"/>
    </w:pPr>
  </w:style>
  <w:style w:type="character" w:customStyle="1" w:styleId="nowrap">
    <w:name w:val="nowrap"/>
    <w:basedOn w:val="Policepardfaut"/>
    <w:rsid w:val="009B09F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1156"/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11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1156"/>
    <w:rPr>
      <w:vertAlign w:val="superscript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2760E"/>
  </w:style>
  <w:style w:type="character" w:customStyle="1" w:styleId="DateCar">
    <w:name w:val="Date Car"/>
    <w:basedOn w:val="Policepardfaut"/>
    <w:link w:val="Date"/>
    <w:uiPriority w:val="99"/>
    <w:semiHidden/>
    <w:rsid w:val="00F2760E"/>
  </w:style>
  <w:style w:type="character" w:customStyle="1" w:styleId="Citation1">
    <w:name w:val="Citation1"/>
    <w:basedOn w:val="Policepardfaut"/>
    <w:rsid w:val="00F2760E"/>
  </w:style>
  <w:style w:type="table" w:styleId="Grilledutableau">
    <w:name w:val="Table Grid"/>
    <w:basedOn w:val="TableauNormal"/>
    <w:uiPriority w:val="39"/>
    <w:rsid w:val="0012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6D5D"/>
    <w:pPr>
      <w:ind w:left="720"/>
      <w:contextualSpacing/>
    </w:pPr>
  </w:style>
  <w:style w:type="character" w:customStyle="1" w:styleId="object">
    <w:name w:val="object"/>
    <w:basedOn w:val="Policepardfaut"/>
    <w:rsid w:val="007A4022"/>
  </w:style>
  <w:style w:type="paragraph" w:customStyle="1" w:styleId="titregnral">
    <w:name w:val="titregnral"/>
    <w:basedOn w:val="Normal"/>
    <w:rsid w:val="00C60541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semiHidden/>
    <w:rsid w:val="00D26485"/>
    <w:pPr>
      <w:jc w:val="both"/>
    </w:pPr>
    <w:rPr>
      <w:rFonts w:eastAsia="MS Mincho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26485"/>
    <w:rPr>
      <w:rFonts w:ascii="Times New Roman" w:eastAsia="MS Mincho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rsid w:val="008240A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34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C73C9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5D39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45D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D39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345D39"/>
  </w:style>
  <w:style w:type="character" w:customStyle="1" w:styleId="apple-converted-space">
    <w:name w:val="apple-converted-space"/>
    <w:basedOn w:val="Policepardfaut"/>
    <w:rsid w:val="0064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59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0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3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Japonai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Facult%C3%A9_des_Lettres_de_Pari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Universit%C3%A9_Lille-II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Universit%C3%A9_Stendh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Publications_orientalistes_de_Fr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2878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2023-05-16T11:33:00Z</cp:lastPrinted>
  <dcterms:created xsi:type="dcterms:W3CDTF">2023-05-16T15:32:00Z</dcterms:created>
  <dcterms:modified xsi:type="dcterms:W3CDTF">2023-05-18T19:32:00Z</dcterms:modified>
</cp:coreProperties>
</file>