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84" w:rsidRPr="00F26484" w:rsidRDefault="00F26484" w:rsidP="00F2648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340"/>
          <w:sz w:val="24"/>
          <w:szCs w:val="24"/>
          <w:lang w:eastAsia="fr-FR"/>
        </w:rPr>
      </w:pPr>
      <w:r w:rsidRPr="00F26484">
        <w:rPr>
          <w:rFonts w:ascii="Times New Roman" w:eastAsia="Times New Roman" w:hAnsi="Times New Roman" w:cs="Times New Roman"/>
          <w:b/>
          <w:bCs/>
          <w:color w:val="444340"/>
          <w:sz w:val="24"/>
          <w:szCs w:val="24"/>
          <w:lang w:eastAsia="fr-FR"/>
        </w:rPr>
        <w:t>Rapport de mission</w:t>
      </w:r>
    </w:p>
    <w:p w:rsidR="00F26484" w:rsidRPr="00F26484" w:rsidRDefault="00F26484" w:rsidP="00F26484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340"/>
          <w:sz w:val="24"/>
          <w:szCs w:val="24"/>
          <w:lang w:eastAsia="fr-FR"/>
        </w:rPr>
      </w:pPr>
    </w:p>
    <w:p w:rsidR="00F26484" w:rsidRPr="00F26484" w:rsidRDefault="00F26484" w:rsidP="00F26484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340"/>
          <w:sz w:val="24"/>
          <w:szCs w:val="24"/>
          <w:lang w:eastAsia="fr-FR"/>
        </w:rPr>
      </w:pPr>
      <w:r w:rsidRPr="00F26484">
        <w:rPr>
          <w:rFonts w:ascii="Times New Roman" w:eastAsia="Times New Roman" w:hAnsi="Times New Roman" w:cs="Times New Roman"/>
          <w:b/>
          <w:bCs/>
          <w:color w:val="444340"/>
          <w:sz w:val="24"/>
          <w:szCs w:val="24"/>
          <w:lang w:eastAsia="fr-FR"/>
        </w:rPr>
        <w:t>Dans le cadre du séminaire sur la traduction dirigé par Delphine Grass de l’Université de Lancaster</w:t>
      </w:r>
      <w:r>
        <w:rPr>
          <w:rFonts w:ascii="Times New Roman" w:eastAsia="Times New Roman" w:hAnsi="Times New Roman" w:cs="Times New Roman"/>
          <w:b/>
          <w:bCs/>
          <w:color w:val="444340"/>
          <w:sz w:val="24"/>
          <w:szCs w:val="24"/>
          <w:lang w:eastAsia="fr-FR"/>
        </w:rPr>
        <w:t xml:space="preserve"> (</w:t>
      </w:r>
      <w:r w:rsidRPr="00F26484">
        <w:rPr>
          <w:rFonts w:ascii="Times New Roman" w:eastAsia="Times New Roman" w:hAnsi="Times New Roman" w:cs="Times New Roman"/>
          <w:b/>
          <w:bCs/>
          <w:color w:val="444340"/>
          <w:sz w:val="24"/>
          <w:szCs w:val="24"/>
          <w:lang w:eastAsia="fr-FR"/>
        </w:rPr>
        <w:t>https://multilingualcreativities.wordpress.com/</w:t>
      </w:r>
      <w:r>
        <w:rPr>
          <w:rFonts w:ascii="Times New Roman" w:eastAsia="Times New Roman" w:hAnsi="Times New Roman" w:cs="Times New Roman"/>
          <w:b/>
          <w:bCs/>
          <w:color w:val="444340"/>
          <w:sz w:val="24"/>
          <w:szCs w:val="24"/>
          <w:lang w:eastAsia="fr-FR"/>
        </w:rPr>
        <w:t>)</w:t>
      </w:r>
      <w:r w:rsidRPr="00F26484">
        <w:rPr>
          <w:rFonts w:ascii="Times New Roman" w:eastAsia="Times New Roman" w:hAnsi="Times New Roman" w:cs="Times New Roman"/>
          <w:b/>
          <w:bCs/>
          <w:color w:val="444340"/>
          <w:sz w:val="24"/>
          <w:szCs w:val="24"/>
          <w:lang w:eastAsia="fr-FR"/>
        </w:rPr>
        <w:t xml:space="preserve">, Nathalie Carré et </w:t>
      </w:r>
      <w:proofErr w:type="spellStart"/>
      <w:r w:rsidRPr="00F26484">
        <w:rPr>
          <w:rFonts w:ascii="Times New Roman" w:eastAsia="Times New Roman" w:hAnsi="Times New Roman" w:cs="Times New Roman"/>
          <w:b/>
          <w:bCs/>
          <w:color w:val="444340"/>
          <w:sz w:val="24"/>
          <w:szCs w:val="24"/>
          <w:lang w:eastAsia="fr-FR"/>
        </w:rPr>
        <w:t>Frosa</w:t>
      </w:r>
      <w:proofErr w:type="spellEnd"/>
      <w:r w:rsidRPr="00F26484">
        <w:rPr>
          <w:rFonts w:ascii="Times New Roman" w:eastAsia="Times New Roman" w:hAnsi="Times New Roman" w:cs="Times New Roman"/>
          <w:b/>
          <w:bCs/>
          <w:color w:val="444340"/>
          <w:sz w:val="24"/>
          <w:szCs w:val="24"/>
          <w:lang w:eastAsia="fr-FR"/>
        </w:rPr>
        <w:t xml:space="preserve"> </w:t>
      </w:r>
      <w:proofErr w:type="spellStart"/>
      <w:r w:rsidRPr="00F26484">
        <w:rPr>
          <w:rFonts w:ascii="Times New Roman" w:eastAsia="Times New Roman" w:hAnsi="Times New Roman" w:cs="Times New Roman"/>
          <w:b/>
          <w:bCs/>
          <w:color w:val="444340"/>
          <w:sz w:val="24"/>
          <w:szCs w:val="24"/>
          <w:lang w:eastAsia="fr-FR"/>
        </w:rPr>
        <w:t>Pejoska</w:t>
      </w:r>
      <w:proofErr w:type="spellEnd"/>
      <w:r w:rsidRPr="00F26484">
        <w:rPr>
          <w:rFonts w:ascii="Times New Roman" w:eastAsia="Times New Roman" w:hAnsi="Times New Roman" w:cs="Times New Roman"/>
          <w:b/>
          <w:bCs/>
          <w:color w:val="444340"/>
          <w:sz w:val="24"/>
          <w:szCs w:val="24"/>
          <w:lang w:eastAsia="fr-FR"/>
        </w:rPr>
        <w:t>-</w:t>
      </w:r>
      <w:proofErr w:type="spellStart"/>
      <w:r w:rsidRPr="00F26484">
        <w:rPr>
          <w:rFonts w:ascii="Times New Roman" w:eastAsia="Times New Roman" w:hAnsi="Times New Roman" w:cs="Times New Roman"/>
          <w:b/>
          <w:bCs/>
          <w:color w:val="444340"/>
          <w:sz w:val="24"/>
          <w:szCs w:val="24"/>
          <w:lang w:eastAsia="fr-FR"/>
        </w:rPr>
        <w:t>Bouchereau</w:t>
      </w:r>
      <w:proofErr w:type="spellEnd"/>
      <w:r w:rsidRPr="00F26484">
        <w:rPr>
          <w:rFonts w:ascii="Times New Roman" w:eastAsia="Times New Roman" w:hAnsi="Times New Roman" w:cs="Times New Roman"/>
          <w:b/>
          <w:bCs/>
          <w:color w:val="444340"/>
          <w:sz w:val="24"/>
          <w:szCs w:val="24"/>
          <w:lang w:eastAsia="fr-FR"/>
        </w:rPr>
        <w:t xml:space="preserve"> ont présenté deux interventions, le 2 mai 2017.</w:t>
      </w:r>
    </w:p>
    <w:p w:rsidR="00F26484" w:rsidRDefault="00F26484" w:rsidP="00F26484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340"/>
          <w:sz w:val="24"/>
          <w:szCs w:val="24"/>
          <w:lang w:eastAsia="fr-FR"/>
        </w:rPr>
      </w:pPr>
    </w:p>
    <w:p w:rsidR="00F26484" w:rsidRDefault="00F26484" w:rsidP="00F26484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340"/>
          <w:sz w:val="24"/>
          <w:szCs w:val="24"/>
          <w:lang w:eastAsia="fr-FR"/>
        </w:rPr>
      </w:pPr>
    </w:p>
    <w:p w:rsidR="00F26484" w:rsidRDefault="00F26484" w:rsidP="00F26484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340"/>
          <w:sz w:val="24"/>
          <w:szCs w:val="24"/>
          <w:lang w:eastAsia="fr-FR"/>
        </w:rPr>
      </w:pPr>
    </w:p>
    <w:p w:rsidR="00F26484" w:rsidRDefault="00F26484" w:rsidP="00F26484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340"/>
          <w:sz w:val="24"/>
          <w:szCs w:val="24"/>
          <w:lang w:eastAsia="fr-FR"/>
        </w:rPr>
      </w:pPr>
      <w:hyperlink r:id="rId4" w:history="1">
        <w:r w:rsidRPr="00F26484">
          <w:rPr>
            <w:rFonts w:ascii="inherit" w:eastAsia="Times New Roman" w:hAnsi="inherit" w:cs="Arial"/>
            <w:b/>
            <w:bCs/>
            <w:color w:val="444340"/>
            <w:sz w:val="24"/>
            <w:lang w:eastAsia="fr-FR"/>
          </w:rPr>
          <w:t xml:space="preserve">Translation </w:t>
        </w:r>
        <w:proofErr w:type="spellStart"/>
        <w:r w:rsidRPr="00F26484">
          <w:rPr>
            <w:rFonts w:ascii="inherit" w:eastAsia="Times New Roman" w:hAnsi="inherit" w:cs="Arial"/>
            <w:b/>
            <w:bCs/>
            <w:color w:val="444340"/>
            <w:sz w:val="24"/>
            <w:lang w:eastAsia="fr-FR"/>
          </w:rPr>
          <w:t>Seminar</w:t>
        </w:r>
        <w:proofErr w:type="spellEnd"/>
        <w:r w:rsidRPr="00F26484">
          <w:rPr>
            <w:rFonts w:ascii="inherit" w:eastAsia="Times New Roman" w:hAnsi="inherit" w:cs="Arial"/>
            <w:b/>
            <w:bCs/>
            <w:color w:val="444340"/>
            <w:sz w:val="24"/>
            <w:lang w:eastAsia="fr-FR"/>
          </w:rPr>
          <w:t xml:space="preserve"> </w:t>
        </w:r>
        <w:proofErr w:type="spellStart"/>
        <w:r w:rsidRPr="00F26484">
          <w:rPr>
            <w:rFonts w:ascii="inherit" w:eastAsia="Times New Roman" w:hAnsi="inherit" w:cs="Arial"/>
            <w:b/>
            <w:bCs/>
            <w:color w:val="444340"/>
            <w:sz w:val="24"/>
            <w:lang w:eastAsia="fr-FR"/>
          </w:rPr>
          <w:t>with</w:t>
        </w:r>
        <w:proofErr w:type="spellEnd"/>
        <w:r w:rsidRPr="00F26484">
          <w:rPr>
            <w:rFonts w:ascii="inherit" w:eastAsia="Times New Roman" w:hAnsi="inherit" w:cs="Arial"/>
            <w:b/>
            <w:bCs/>
            <w:color w:val="444340"/>
            <w:sz w:val="24"/>
            <w:lang w:eastAsia="fr-FR"/>
          </w:rPr>
          <w:t> INALCO</w:t>
        </w:r>
      </w:hyperlink>
    </w:p>
    <w:p w:rsidR="00F26484" w:rsidRPr="00F26484" w:rsidRDefault="00F26484" w:rsidP="00F26484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44340"/>
          <w:sz w:val="24"/>
          <w:szCs w:val="24"/>
          <w:lang w:eastAsia="fr-FR"/>
        </w:rPr>
      </w:pPr>
    </w:p>
    <w:p w:rsidR="00F26484" w:rsidRPr="00F26484" w:rsidRDefault="00F26484" w:rsidP="00F26484">
      <w:pPr>
        <w:shd w:val="clear" w:color="auto" w:fill="FFFFFF"/>
        <w:spacing w:after="384" w:line="240" w:lineRule="auto"/>
        <w:textAlignment w:val="baseline"/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</w:pPr>
      <w:r>
        <w:rPr>
          <w:rFonts w:ascii="inherit" w:eastAsia="Times New Roman" w:hAnsi="inherit" w:cs="Helvetica"/>
          <w:noProof/>
          <w:color w:val="444340"/>
          <w:sz w:val="14"/>
          <w:szCs w:val="14"/>
          <w:lang w:eastAsia="fr-FR"/>
        </w:rPr>
        <w:drawing>
          <wp:inline distT="0" distB="0" distL="0" distR="0">
            <wp:extent cx="1966912" cy="561975"/>
            <wp:effectExtent l="19050" t="0" r="0" b="0"/>
            <wp:docPr id="1" name="Image 1" descr="Inal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alc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914" cy="56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84" w:rsidRDefault="00F26484" w:rsidP="00F264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</w:pPr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Tuesday 2nd of May 2017, 12-1.30 pm,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County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Main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Seminar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Room 1,</w:t>
      </w:r>
      <w:r w:rsidRPr="00F26484">
        <w:rPr>
          <w:rFonts w:ascii="inherit" w:eastAsia="Times New Roman" w:hAnsi="inherit" w:cs="Helvetica"/>
          <w:color w:val="444340"/>
          <w:sz w:val="14"/>
          <w:lang w:eastAsia="fr-FR"/>
        </w:rPr>
        <w:t> </w:t>
      </w:r>
      <w:hyperlink r:id="rId6" w:history="1">
        <w:r w:rsidRPr="00F26484">
          <w:rPr>
            <w:rFonts w:ascii="inherit" w:eastAsia="Times New Roman" w:hAnsi="inherit" w:cs="Helvetica"/>
            <w:color w:val="15B6B8"/>
            <w:sz w:val="14"/>
            <w:lang w:eastAsia="fr-FR"/>
          </w:rPr>
          <w:t xml:space="preserve">Lancaster </w:t>
        </w:r>
        <w:proofErr w:type="spellStart"/>
        <w:r w:rsidRPr="00F26484">
          <w:rPr>
            <w:rFonts w:ascii="inherit" w:eastAsia="Times New Roman" w:hAnsi="inherit" w:cs="Helvetica"/>
            <w:color w:val="15B6B8"/>
            <w:sz w:val="14"/>
            <w:lang w:eastAsia="fr-FR"/>
          </w:rPr>
          <w:t>University</w:t>
        </w:r>
        <w:proofErr w:type="spellEnd"/>
        <w:r w:rsidRPr="00F26484">
          <w:rPr>
            <w:rFonts w:ascii="inherit" w:eastAsia="Times New Roman" w:hAnsi="inherit" w:cs="Helvetica"/>
            <w:color w:val="15B6B8"/>
            <w:sz w:val="14"/>
            <w:lang w:eastAsia="fr-FR"/>
          </w:rPr>
          <w:t> </w:t>
        </w:r>
      </w:hyperlink>
    </w:p>
    <w:p w:rsidR="00F26484" w:rsidRPr="00F26484" w:rsidRDefault="00F26484" w:rsidP="00F264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</w:pPr>
    </w:p>
    <w:p w:rsidR="00F26484" w:rsidRDefault="00F26484" w:rsidP="00F264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</w:pPr>
      <w:r w:rsidRPr="00F26484">
        <w:rPr>
          <w:rFonts w:ascii="inherit" w:eastAsia="Times New Roman" w:hAnsi="inherit" w:cs="Helvetica"/>
          <w:b/>
          <w:bCs/>
          <w:color w:val="444340"/>
          <w:sz w:val="14"/>
          <w:lang w:eastAsia="fr-FR"/>
        </w:rPr>
        <w:t>‘</w:t>
      </w:r>
      <w:proofErr w:type="spellStart"/>
      <w:r w:rsidRPr="00F26484">
        <w:rPr>
          <w:rFonts w:ascii="inherit" w:eastAsia="Times New Roman" w:hAnsi="inherit" w:cs="Helvetica"/>
          <w:b/>
          <w:bCs/>
          <w:color w:val="444340"/>
          <w:sz w:val="14"/>
          <w:lang w:eastAsia="fr-FR"/>
        </w:rPr>
        <w:t>Translating</w:t>
      </w:r>
      <w:proofErr w:type="spellEnd"/>
      <w:r w:rsidRPr="00F26484">
        <w:rPr>
          <w:rFonts w:ascii="inherit" w:eastAsia="Times New Roman" w:hAnsi="inherit" w:cs="Helvetica"/>
          <w:b/>
          <w:bCs/>
          <w:color w:val="444340"/>
          <w:sz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b/>
          <w:bCs/>
          <w:color w:val="444340"/>
          <w:sz w:val="14"/>
          <w:lang w:eastAsia="fr-FR"/>
        </w:rPr>
        <w:t>Africa</w:t>
      </w:r>
      <w:proofErr w:type="spellEnd"/>
      <w:r w:rsidRPr="00F26484">
        <w:rPr>
          <w:rFonts w:ascii="inherit" w:eastAsia="Times New Roman" w:hAnsi="inherit" w:cs="Helvetica"/>
          <w:b/>
          <w:bCs/>
          <w:color w:val="444340"/>
          <w:sz w:val="14"/>
          <w:lang w:eastAsia="fr-FR"/>
        </w:rPr>
        <w:t xml:space="preserve">: </w:t>
      </w:r>
      <w:proofErr w:type="spellStart"/>
      <w:r w:rsidRPr="00F26484">
        <w:rPr>
          <w:rFonts w:ascii="inherit" w:eastAsia="Times New Roman" w:hAnsi="inherit" w:cs="Helvetica"/>
          <w:b/>
          <w:bCs/>
          <w:color w:val="444340"/>
          <w:sz w:val="14"/>
          <w:lang w:eastAsia="fr-FR"/>
        </w:rPr>
        <w:t>Still</w:t>
      </w:r>
      <w:proofErr w:type="spellEnd"/>
      <w:r w:rsidRPr="00F26484">
        <w:rPr>
          <w:rFonts w:ascii="inherit" w:eastAsia="Times New Roman" w:hAnsi="inherit" w:cs="Helvetica"/>
          <w:b/>
          <w:bCs/>
          <w:color w:val="444340"/>
          <w:sz w:val="14"/>
          <w:lang w:eastAsia="fr-FR"/>
        </w:rPr>
        <w:t xml:space="preserve"> a long </w:t>
      </w:r>
      <w:proofErr w:type="spellStart"/>
      <w:r w:rsidRPr="00F26484">
        <w:rPr>
          <w:rFonts w:ascii="inherit" w:eastAsia="Times New Roman" w:hAnsi="inherit" w:cs="Helvetica"/>
          <w:b/>
          <w:bCs/>
          <w:color w:val="444340"/>
          <w:sz w:val="14"/>
          <w:lang w:eastAsia="fr-FR"/>
        </w:rPr>
        <w:t>way</w:t>
      </w:r>
      <w:proofErr w:type="spellEnd"/>
      <w:r w:rsidRPr="00F26484">
        <w:rPr>
          <w:rFonts w:ascii="inherit" w:eastAsia="Times New Roman" w:hAnsi="inherit" w:cs="Helvetica"/>
          <w:b/>
          <w:bCs/>
          <w:color w:val="444340"/>
          <w:sz w:val="14"/>
          <w:lang w:eastAsia="fr-FR"/>
        </w:rPr>
        <w:t xml:space="preserve"> to “</w:t>
      </w:r>
      <w:proofErr w:type="spellStart"/>
      <w:r w:rsidRPr="00F26484">
        <w:rPr>
          <w:rFonts w:ascii="inherit" w:eastAsia="Times New Roman" w:hAnsi="inherit" w:cs="Helvetica"/>
          <w:b/>
          <w:bCs/>
          <w:color w:val="444340"/>
          <w:sz w:val="14"/>
          <w:lang w:eastAsia="fr-FR"/>
        </w:rPr>
        <w:t>Freedom</w:t>
      </w:r>
      <w:proofErr w:type="spellEnd"/>
      <w:r w:rsidRPr="00F26484">
        <w:rPr>
          <w:rFonts w:ascii="inherit" w:eastAsia="Times New Roman" w:hAnsi="inherit" w:cs="Helvetica"/>
          <w:b/>
          <w:bCs/>
          <w:color w:val="444340"/>
          <w:sz w:val="14"/>
          <w:lang w:eastAsia="fr-FR"/>
        </w:rPr>
        <w:t>”?’ (</w:t>
      </w:r>
      <w:proofErr w:type="gramStart"/>
      <w:r w:rsidRPr="00F26484">
        <w:rPr>
          <w:rFonts w:ascii="inherit" w:eastAsia="Times New Roman" w:hAnsi="inherit" w:cs="Helvetica"/>
          <w:b/>
          <w:bCs/>
          <w:color w:val="444340"/>
          <w:sz w:val="14"/>
          <w:lang w:eastAsia="fr-FR"/>
        </w:rPr>
        <w:t>in</w:t>
      </w:r>
      <w:proofErr w:type="gramEnd"/>
      <w:r w:rsidRPr="00F26484">
        <w:rPr>
          <w:rFonts w:ascii="inherit" w:eastAsia="Times New Roman" w:hAnsi="inherit" w:cs="Helvetica"/>
          <w:b/>
          <w:bCs/>
          <w:color w:val="444340"/>
          <w:sz w:val="14"/>
          <w:lang w:eastAsia="fr-FR"/>
        </w:rPr>
        <w:t xml:space="preserve"> English) – </w:t>
      </w:r>
      <w:hyperlink r:id="rId7" w:history="1">
        <w:r w:rsidRPr="00F26484">
          <w:rPr>
            <w:rFonts w:ascii="inherit" w:eastAsia="Times New Roman" w:hAnsi="inherit" w:cs="Helvetica"/>
            <w:b/>
            <w:bCs/>
            <w:color w:val="15B6B8"/>
            <w:sz w:val="14"/>
            <w:lang w:eastAsia="fr-FR"/>
          </w:rPr>
          <w:t>Dr. Nathalie Carré</w:t>
        </w:r>
      </w:hyperlink>
      <w:r w:rsidRPr="00F26484">
        <w:rPr>
          <w:rFonts w:ascii="inherit" w:eastAsia="Times New Roman" w:hAnsi="inherit" w:cs="Helvetica"/>
          <w:b/>
          <w:bCs/>
          <w:color w:val="444340"/>
          <w:sz w:val="14"/>
          <w:lang w:eastAsia="fr-FR"/>
        </w:rPr>
        <w:t> (INALCO</w:t>
      </w:r>
      <w:proofErr w:type="gramStart"/>
      <w:r w:rsidRPr="00F26484">
        <w:rPr>
          <w:rFonts w:ascii="inherit" w:eastAsia="Times New Roman" w:hAnsi="inherit" w:cs="Helvetica"/>
          <w:b/>
          <w:bCs/>
          <w:color w:val="444340"/>
          <w:sz w:val="14"/>
          <w:lang w:eastAsia="fr-FR"/>
        </w:rPr>
        <w:t>)</w:t>
      </w:r>
      <w:proofErr w:type="gram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br/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Translating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(and translation)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is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, no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doubt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, a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way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of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opening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oneself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to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other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cultures, to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take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into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account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new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ideas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and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experimenting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different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ways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of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thinking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. But, and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it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is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quite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obvious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, translation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is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also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a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political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tool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: the translation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market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is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deeply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polarized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and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unequal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,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some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languages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never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being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translated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as, on the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other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hand,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others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(as English for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example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)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dominate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the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market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at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its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largest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scale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. It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is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also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true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that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texts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are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never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translated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“by chance”, as translation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is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also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diplomacy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. So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much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as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it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is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of prime importance to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always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ask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ourselves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: “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What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is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translated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, and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why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?”</w:t>
      </w:r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br/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During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this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conference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, I propose to focus on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African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literatures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,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especially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the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ones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that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are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written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in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African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languages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(as Wolof, Kikuyu, Swahili…).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Therefore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,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we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will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firstly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take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a look on the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history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of translation in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Africa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,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deeply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linked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with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colonization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.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Then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,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we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will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analyze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how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African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texts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do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circulate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(in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terms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of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intraduction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as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well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as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extraduction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).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Lastly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,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we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will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take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gram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a</w:t>
      </w:r>
      <w:proofErr w:type="gram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keen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interest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to the question of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translating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/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transposing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African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texts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especially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when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these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have to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take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into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account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cultural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realities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that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can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be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quite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different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from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their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original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contexts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.</w:t>
      </w:r>
    </w:p>
    <w:p w:rsidR="00F26484" w:rsidRPr="00F26484" w:rsidRDefault="00F26484" w:rsidP="00F264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</w:pPr>
    </w:p>
    <w:p w:rsidR="00F26484" w:rsidRPr="00F26484" w:rsidRDefault="00F26484" w:rsidP="00F264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</w:pPr>
      <w:r w:rsidRPr="00F26484">
        <w:rPr>
          <w:rFonts w:ascii="inherit" w:eastAsia="Times New Roman" w:hAnsi="inherit" w:cs="Helvetica"/>
          <w:b/>
          <w:bCs/>
          <w:color w:val="444340"/>
          <w:sz w:val="14"/>
          <w:lang w:eastAsia="fr-FR"/>
        </w:rPr>
        <w:t xml:space="preserve">‘Le Retour du texte traduit ou le retour du roman’/’The return of the </w:t>
      </w:r>
      <w:proofErr w:type="spellStart"/>
      <w:r w:rsidRPr="00F26484">
        <w:rPr>
          <w:rFonts w:ascii="inherit" w:eastAsia="Times New Roman" w:hAnsi="inherit" w:cs="Helvetica"/>
          <w:b/>
          <w:bCs/>
          <w:color w:val="444340"/>
          <w:sz w:val="14"/>
          <w:lang w:eastAsia="fr-FR"/>
        </w:rPr>
        <w:t>translated</w:t>
      </w:r>
      <w:proofErr w:type="spellEnd"/>
      <w:r w:rsidRPr="00F26484">
        <w:rPr>
          <w:rFonts w:ascii="inherit" w:eastAsia="Times New Roman" w:hAnsi="inherit" w:cs="Helvetica"/>
          <w:b/>
          <w:bCs/>
          <w:color w:val="444340"/>
          <w:sz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b/>
          <w:bCs/>
          <w:color w:val="444340"/>
          <w:sz w:val="14"/>
          <w:lang w:eastAsia="fr-FR"/>
        </w:rPr>
        <w:t>text</w:t>
      </w:r>
      <w:proofErr w:type="spellEnd"/>
      <w:r w:rsidRPr="00F26484">
        <w:rPr>
          <w:rFonts w:ascii="inherit" w:eastAsia="Times New Roman" w:hAnsi="inherit" w:cs="Helvetica"/>
          <w:b/>
          <w:bCs/>
          <w:color w:val="444340"/>
          <w:sz w:val="14"/>
          <w:lang w:eastAsia="fr-FR"/>
        </w:rPr>
        <w:t xml:space="preserve"> or the return of the </w:t>
      </w:r>
      <w:proofErr w:type="spellStart"/>
      <w:r w:rsidRPr="00F26484">
        <w:rPr>
          <w:rFonts w:ascii="inherit" w:eastAsia="Times New Roman" w:hAnsi="inherit" w:cs="Helvetica"/>
          <w:b/>
          <w:bCs/>
          <w:color w:val="444340"/>
          <w:sz w:val="14"/>
          <w:lang w:eastAsia="fr-FR"/>
        </w:rPr>
        <w:t>novel</w:t>
      </w:r>
      <w:proofErr w:type="spellEnd"/>
      <w:r w:rsidRPr="00F26484">
        <w:rPr>
          <w:rFonts w:ascii="inherit" w:eastAsia="Times New Roman" w:hAnsi="inherit" w:cs="Helvetica"/>
          <w:b/>
          <w:bCs/>
          <w:color w:val="444340"/>
          <w:sz w:val="14"/>
          <w:lang w:eastAsia="fr-FR"/>
        </w:rPr>
        <w:t>’</w:t>
      </w:r>
      <w:r w:rsidRPr="00F26484">
        <w:rPr>
          <w:rFonts w:ascii="inherit" w:eastAsia="Times New Roman" w:hAnsi="inherit" w:cs="Helvetica"/>
          <w:color w:val="444340"/>
          <w:sz w:val="14"/>
          <w:lang w:eastAsia="fr-FR"/>
        </w:rPr>
        <w:t> </w:t>
      </w:r>
      <w:r w:rsidRPr="00F26484">
        <w:rPr>
          <w:rFonts w:ascii="inherit" w:eastAsia="Times New Roman" w:hAnsi="inherit" w:cs="Helvetica"/>
          <w:b/>
          <w:bCs/>
          <w:color w:val="444340"/>
          <w:sz w:val="14"/>
          <w:lang w:eastAsia="fr-FR"/>
        </w:rPr>
        <w:t xml:space="preserve">(in French </w:t>
      </w:r>
      <w:proofErr w:type="spellStart"/>
      <w:r w:rsidRPr="00F26484">
        <w:rPr>
          <w:rFonts w:ascii="inherit" w:eastAsia="Times New Roman" w:hAnsi="inherit" w:cs="Helvetica"/>
          <w:b/>
          <w:bCs/>
          <w:color w:val="444340"/>
          <w:sz w:val="14"/>
          <w:lang w:eastAsia="fr-FR"/>
        </w:rPr>
        <w:t>with</w:t>
      </w:r>
      <w:proofErr w:type="spellEnd"/>
      <w:r w:rsidRPr="00F26484">
        <w:rPr>
          <w:rFonts w:ascii="inherit" w:eastAsia="Times New Roman" w:hAnsi="inherit" w:cs="Helvetica"/>
          <w:b/>
          <w:bCs/>
          <w:color w:val="444340"/>
          <w:sz w:val="14"/>
          <w:lang w:eastAsia="fr-FR"/>
        </w:rPr>
        <w:t xml:space="preserve"> English </w:t>
      </w:r>
      <w:proofErr w:type="spellStart"/>
      <w:r w:rsidRPr="00F26484">
        <w:rPr>
          <w:rFonts w:ascii="inherit" w:eastAsia="Times New Roman" w:hAnsi="inherit" w:cs="Helvetica"/>
          <w:b/>
          <w:bCs/>
          <w:color w:val="444340"/>
          <w:sz w:val="14"/>
          <w:lang w:eastAsia="fr-FR"/>
        </w:rPr>
        <w:t>slides</w:t>
      </w:r>
      <w:proofErr w:type="spellEnd"/>
      <w:r>
        <w:rPr>
          <w:rFonts w:ascii="inherit" w:eastAsia="Times New Roman" w:hAnsi="inherit" w:cs="Helvetica"/>
          <w:b/>
          <w:bCs/>
          <w:color w:val="444340"/>
          <w:sz w:val="14"/>
          <w:lang w:eastAsia="fr-FR"/>
        </w:rPr>
        <w:t>/voir PowerPoint joint</w:t>
      </w:r>
      <w:r w:rsidRPr="00F26484">
        <w:rPr>
          <w:rFonts w:ascii="inherit" w:eastAsia="Times New Roman" w:hAnsi="inherit" w:cs="Helvetica"/>
          <w:b/>
          <w:bCs/>
          <w:color w:val="444340"/>
          <w:sz w:val="14"/>
          <w:lang w:eastAsia="fr-FR"/>
        </w:rPr>
        <w:t>) – </w:t>
      </w:r>
      <w:hyperlink r:id="rId8" w:history="1">
        <w:r w:rsidRPr="00F26484">
          <w:rPr>
            <w:rFonts w:ascii="inherit" w:eastAsia="Times New Roman" w:hAnsi="inherit" w:cs="Helvetica"/>
            <w:b/>
            <w:bCs/>
            <w:color w:val="15B6B8"/>
            <w:sz w:val="14"/>
            <w:lang w:eastAsia="fr-FR"/>
          </w:rPr>
          <w:t xml:space="preserve">Dr. </w:t>
        </w:r>
        <w:proofErr w:type="spellStart"/>
        <w:r w:rsidRPr="00F26484">
          <w:rPr>
            <w:rFonts w:ascii="inherit" w:eastAsia="Times New Roman" w:hAnsi="inherit" w:cs="Helvetica"/>
            <w:b/>
            <w:bCs/>
            <w:color w:val="15B6B8"/>
            <w:sz w:val="14"/>
            <w:lang w:eastAsia="fr-FR"/>
          </w:rPr>
          <w:t>Frosa</w:t>
        </w:r>
        <w:proofErr w:type="spellEnd"/>
        <w:r w:rsidRPr="00F26484">
          <w:rPr>
            <w:rFonts w:ascii="inherit" w:eastAsia="Times New Roman" w:hAnsi="inherit" w:cs="Helvetica"/>
            <w:b/>
            <w:bCs/>
            <w:color w:val="15B6B8"/>
            <w:sz w:val="14"/>
            <w:lang w:eastAsia="fr-FR"/>
          </w:rPr>
          <w:t xml:space="preserve"> </w:t>
        </w:r>
        <w:proofErr w:type="spellStart"/>
        <w:r w:rsidRPr="00F26484">
          <w:rPr>
            <w:rFonts w:ascii="inherit" w:eastAsia="Times New Roman" w:hAnsi="inherit" w:cs="Helvetica"/>
            <w:b/>
            <w:bCs/>
            <w:color w:val="15B6B8"/>
            <w:sz w:val="14"/>
            <w:lang w:eastAsia="fr-FR"/>
          </w:rPr>
          <w:t>Pejoska</w:t>
        </w:r>
        <w:proofErr w:type="spellEnd"/>
        <w:r w:rsidRPr="00F26484">
          <w:rPr>
            <w:rFonts w:ascii="inherit" w:eastAsia="Times New Roman" w:hAnsi="inherit" w:cs="Helvetica"/>
            <w:b/>
            <w:bCs/>
            <w:color w:val="15B6B8"/>
            <w:sz w:val="14"/>
            <w:lang w:eastAsia="fr-FR"/>
          </w:rPr>
          <w:t>-</w:t>
        </w:r>
        <w:proofErr w:type="spellStart"/>
        <w:r w:rsidRPr="00F26484">
          <w:rPr>
            <w:rFonts w:ascii="inherit" w:eastAsia="Times New Roman" w:hAnsi="inherit" w:cs="Helvetica"/>
            <w:b/>
            <w:bCs/>
            <w:color w:val="15B6B8"/>
            <w:sz w:val="14"/>
            <w:lang w:eastAsia="fr-FR"/>
          </w:rPr>
          <w:t>Bouchereau</w:t>
        </w:r>
        <w:proofErr w:type="spellEnd"/>
      </w:hyperlink>
      <w:r w:rsidRPr="00F26484">
        <w:rPr>
          <w:rFonts w:ascii="inherit" w:eastAsia="Times New Roman" w:hAnsi="inherit" w:cs="Helvetica"/>
          <w:b/>
          <w:bCs/>
          <w:color w:val="444340"/>
          <w:sz w:val="14"/>
          <w:lang w:eastAsia="fr-FR"/>
        </w:rPr>
        <w:t> (INALCO)</w:t>
      </w:r>
    </w:p>
    <w:p w:rsidR="00F26484" w:rsidRDefault="00F26484" w:rsidP="00F264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</w:pP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When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discussing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foreign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marginalised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writers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in the World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Republic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of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Letters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, Pascale Casanova analyses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their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“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literary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time unit”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which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distinguishes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real </w:t>
      </w:r>
      <w:proofErr w:type="gram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time</w:t>
      </w:r>
      <w:proofErr w:type="gram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from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fictional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time. For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these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writers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, the ‘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present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’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is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‘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measured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by the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highest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critical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authorities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which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legitimise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legitimate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books,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that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is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to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say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contemporary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books’.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Cited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as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example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, Octavio Pas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articulates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his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discovery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of a dominant time,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used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as the principal unit of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measure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, and of an off-centre time in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which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he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, as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writer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,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is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relegated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. This real time,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which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can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be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characterised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as the unification of the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political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,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historical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and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artistic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fields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, ‘imposes to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everyone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the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common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measure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of an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absolute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time and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relegates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other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temporalities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(national, familial,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intimate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…)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outside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this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space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’. Once the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measure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of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this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time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is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taken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, the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writer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who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wants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to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inscribe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himself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in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this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time unit in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creating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a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work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of the ‘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present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’ has to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search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for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it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in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order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to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bring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it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back to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his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own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country. For Casanova,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this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quest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means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‘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exiting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“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fictional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time”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devolved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to national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space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and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entering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an international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competition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’. Paz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succeeds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in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his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quest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,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she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claims,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thanks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to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obtaining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the Nobel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Prize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in 1990, the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highest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literary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recognition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there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is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. Paz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succeeded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in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importing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the real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present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in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his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country,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she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further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argues,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thanks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to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this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international recognition and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thanks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to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becoming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the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analyst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of ‘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mexicanity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’ in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his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many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essays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.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Indeed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this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international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reputation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allows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Paz, as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it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does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his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poetic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and prose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works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, to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occupy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all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spaces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,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even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within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his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own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country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thanks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to translation. But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can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we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truly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say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that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the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reception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of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Paz’s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works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in real in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his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peripheral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country? Is the return of the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translated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text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the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same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as the return of the</w:t>
      </w:r>
      <w:r w:rsidRPr="00F26484">
        <w:rPr>
          <w:rFonts w:ascii="inherit" w:eastAsia="Times New Roman" w:hAnsi="inherit" w:cs="Helvetica"/>
          <w:color w:val="444340"/>
          <w:sz w:val="14"/>
          <w:lang w:eastAsia="fr-FR"/>
        </w:rPr>
        <w:t> </w:t>
      </w:r>
      <w:proofErr w:type="spellStart"/>
      <w:r w:rsidRPr="00F26484">
        <w:rPr>
          <w:rFonts w:ascii="inherit" w:eastAsia="Times New Roman" w:hAnsi="inherit" w:cs="Helvetica"/>
          <w:i/>
          <w:iCs/>
          <w:color w:val="444340"/>
          <w:sz w:val="14"/>
          <w:lang w:eastAsia="fr-FR"/>
        </w:rPr>
        <w:t>novel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lang w:eastAsia="fr-FR"/>
        </w:rPr>
        <w:t> 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itself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,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which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explores all the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possibilities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of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being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within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its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familiar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contemporary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 xml:space="preserve"> </w:t>
      </w:r>
      <w:proofErr w:type="spellStart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surroundings</w:t>
      </w:r>
      <w:proofErr w:type="spellEnd"/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?</w:t>
      </w:r>
    </w:p>
    <w:p w:rsidR="005556FD" w:rsidRPr="00F26484" w:rsidRDefault="005556FD" w:rsidP="00F264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</w:pPr>
    </w:p>
    <w:p w:rsidR="00F26484" w:rsidRPr="00F26484" w:rsidRDefault="00F26484" w:rsidP="00F26484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</w:pPr>
      <w:r w:rsidRPr="00F26484">
        <w:rPr>
          <w:rFonts w:ascii="inherit" w:eastAsia="Times New Roman" w:hAnsi="inherit" w:cs="Helvetica"/>
          <w:color w:val="444340"/>
          <w:sz w:val="14"/>
          <w:szCs w:val="14"/>
          <w:lang w:eastAsia="fr-FR"/>
        </w:rPr>
        <w:t> </w:t>
      </w:r>
    </w:p>
    <w:p w:rsidR="00493A39" w:rsidRDefault="00F26484">
      <w:pPr>
        <w:rPr>
          <w:rFonts w:ascii="Times New Roman" w:hAnsi="Times New Roman" w:cs="Times New Roman"/>
          <w:b/>
          <w:sz w:val="24"/>
          <w:szCs w:val="24"/>
        </w:rPr>
      </w:pPr>
      <w:r w:rsidRPr="00F26484">
        <w:rPr>
          <w:rFonts w:ascii="Times New Roman" w:hAnsi="Times New Roman" w:cs="Times New Roman"/>
          <w:b/>
          <w:sz w:val="24"/>
          <w:szCs w:val="24"/>
        </w:rPr>
        <w:t xml:space="preserve">Elles ont ensuite organisé une séance de travail avec Robert Crashaw sur le </w:t>
      </w:r>
      <w:r>
        <w:rPr>
          <w:rFonts w:ascii="Times New Roman" w:hAnsi="Times New Roman" w:cs="Times New Roman"/>
          <w:b/>
          <w:sz w:val="24"/>
          <w:szCs w:val="24"/>
        </w:rPr>
        <w:t>partenariat du PLIDAM/</w:t>
      </w:r>
      <w:r w:rsidRPr="00F26484">
        <w:rPr>
          <w:rFonts w:ascii="Times New Roman" w:hAnsi="Times New Roman" w:cs="Times New Roman"/>
          <w:b/>
          <w:sz w:val="24"/>
          <w:szCs w:val="24"/>
        </w:rPr>
        <w:t xml:space="preserve">projet </w:t>
      </w:r>
      <w:r w:rsidRPr="005556FD">
        <w:rPr>
          <w:rFonts w:ascii="Times New Roman" w:hAnsi="Times New Roman" w:cs="Times New Roman"/>
          <w:b/>
          <w:i/>
          <w:sz w:val="24"/>
          <w:szCs w:val="24"/>
        </w:rPr>
        <w:t xml:space="preserve">Cultural </w:t>
      </w:r>
      <w:proofErr w:type="spellStart"/>
      <w:r w:rsidRPr="005556FD">
        <w:rPr>
          <w:rFonts w:ascii="Times New Roman" w:hAnsi="Times New Roman" w:cs="Times New Roman"/>
          <w:b/>
          <w:i/>
          <w:sz w:val="24"/>
          <w:szCs w:val="24"/>
        </w:rPr>
        <w:t>Literacy</w:t>
      </w:r>
      <w:proofErr w:type="spellEnd"/>
      <w:r w:rsidRPr="005556FD">
        <w:rPr>
          <w:rFonts w:ascii="Times New Roman" w:hAnsi="Times New Roman" w:cs="Times New Roman"/>
          <w:b/>
          <w:i/>
          <w:sz w:val="24"/>
          <w:szCs w:val="24"/>
        </w:rPr>
        <w:t xml:space="preserve"> in Europe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F26484">
        <w:rPr>
          <w:rFonts w:ascii="Times New Roman" w:hAnsi="Times New Roman" w:cs="Times New Roman"/>
          <w:b/>
          <w:sz w:val="24"/>
          <w:szCs w:val="24"/>
        </w:rPr>
        <w:t>http://cleurope.eu/</w:t>
      </w:r>
      <w:r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5556FD" w:rsidRPr="00F26484" w:rsidRDefault="00AF2849" w:rsidP="005556F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Paris, le 4.0</w:t>
      </w:r>
      <w:r w:rsidR="005556FD">
        <w:rPr>
          <w:rFonts w:ascii="Times New Roman" w:hAnsi="Times New Roman" w:cs="Times New Roman"/>
          <w:b/>
          <w:sz w:val="24"/>
          <w:szCs w:val="24"/>
        </w:rPr>
        <w:t>5.2017</w:t>
      </w:r>
    </w:p>
    <w:sectPr w:rsidR="005556FD" w:rsidRPr="00F26484" w:rsidSect="00493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F26484"/>
    <w:rsid w:val="00493A39"/>
    <w:rsid w:val="005556FD"/>
    <w:rsid w:val="00AF2849"/>
    <w:rsid w:val="00F2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A39"/>
  </w:style>
  <w:style w:type="paragraph" w:styleId="Titre2">
    <w:name w:val="heading 2"/>
    <w:basedOn w:val="Normal"/>
    <w:link w:val="Titre2Car"/>
    <w:uiPriority w:val="9"/>
    <w:qFormat/>
    <w:rsid w:val="00F26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2648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26484"/>
    <w:rPr>
      <w:color w:val="0000FF"/>
      <w:u w:val="single"/>
    </w:rPr>
  </w:style>
  <w:style w:type="character" w:customStyle="1" w:styleId="posted-on">
    <w:name w:val="posted-on"/>
    <w:basedOn w:val="Policepardfaut"/>
    <w:rsid w:val="00F26484"/>
  </w:style>
  <w:style w:type="character" w:customStyle="1" w:styleId="author">
    <w:name w:val="author"/>
    <w:basedOn w:val="Policepardfaut"/>
    <w:rsid w:val="00F26484"/>
  </w:style>
  <w:style w:type="paragraph" w:styleId="NormalWeb">
    <w:name w:val="Normal (Web)"/>
    <w:basedOn w:val="Normal"/>
    <w:uiPriority w:val="99"/>
    <w:semiHidden/>
    <w:unhideWhenUsed/>
    <w:rsid w:val="00F2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F26484"/>
  </w:style>
  <w:style w:type="character" w:styleId="lev">
    <w:name w:val="Strong"/>
    <w:basedOn w:val="Policepardfaut"/>
    <w:uiPriority w:val="22"/>
    <w:qFormat/>
    <w:rsid w:val="00F26484"/>
    <w:rPr>
      <w:b/>
      <w:bCs/>
    </w:rPr>
  </w:style>
  <w:style w:type="character" w:styleId="Accentuation">
    <w:name w:val="Emphasis"/>
    <w:basedOn w:val="Policepardfaut"/>
    <w:uiPriority w:val="20"/>
    <w:qFormat/>
    <w:rsid w:val="00F26484"/>
    <w:rPr>
      <w:i/>
      <w:iCs/>
    </w:rPr>
  </w:style>
  <w:style w:type="character" w:customStyle="1" w:styleId="skimlinks-unlinked">
    <w:name w:val="skimlinks-unlinked"/>
    <w:basedOn w:val="Policepardfaut"/>
    <w:rsid w:val="00F26484"/>
  </w:style>
  <w:style w:type="paragraph" w:styleId="Textedebulles">
    <w:name w:val="Balloon Text"/>
    <w:basedOn w:val="Normal"/>
    <w:link w:val="TextedebullesCar"/>
    <w:uiPriority w:val="99"/>
    <w:semiHidden/>
    <w:unhideWhenUsed/>
    <w:rsid w:val="00F2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4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7395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53538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88878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alco.fr/enseignant-chercheur/frosa-pejoska-bouchere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alco.fr/enseignant-chercheur/nathalie-car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ncaster.ac.uk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multilingualcreativities.wordpress.com/2017/04/09/translation-seminar-with-inalc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651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Frosa</dc:creator>
  <cp:lastModifiedBy>Frosa</cp:lastModifiedBy>
  <cp:revision>3</cp:revision>
  <dcterms:created xsi:type="dcterms:W3CDTF">2017-05-08T12:15:00Z</dcterms:created>
  <dcterms:modified xsi:type="dcterms:W3CDTF">2017-05-08T12:29:00Z</dcterms:modified>
</cp:coreProperties>
</file>