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0DB6" w14:textId="2EC176BF" w:rsidR="00B05CAE" w:rsidRDefault="00A652DF" w:rsidP="00B05CAE">
      <w:pPr>
        <w:rPr>
          <w:rFonts w:ascii="Book Antiqua" w:hAnsi="Book Antiqua"/>
          <w:b/>
          <w:bCs/>
          <w:sz w:val="36"/>
          <w:szCs w:val="36"/>
          <w:lang w:val="fr-FR"/>
        </w:rPr>
      </w:pPr>
      <w:bookmarkStart w:id="0" w:name="OLE_LINK3"/>
      <w:bookmarkStart w:id="1" w:name="OLE_LINK4"/>
      <w:bookmarkStart w:id="2" w:name="OLE_LINK1"/>
      <w:bookmarkStart w:id="3" w:name="OLE_LINK2"/>
      <w:r>
        <w:rPr>
          <w:noProof/>
        </w:rPr>
        <w:drawing>
          <wp:anchor distT="0" distB="0" distL="114300" distR="114300" simplePos="0" relativeHeight="251660288" behindDoc="1" locked="0" layoutInCell="1" allowOverlap="1" wp14:anchorId="20F3D525" wp14:editId="5053581B">
            <wp:simplePos x="0" y="0"/>
            <wp:positionH relativeFrom="column">
              <wp:posOffset>1388745</wp:posOffset>
            </wp:positionH>
            <wp:positionV relativeFrom="paragraph">
              <wp:posOffset>188</wp:posOffset>
            </wp:positionV>
            <wp:extent cx="1034415" cy="1034415"/>
            <wp:effectExtent l="0" t="0" r="0" b="0"/>
            <wp:wrapTight wrapText="bothSides">
              <wp:wrapPolygon edited="0">
                <wp:start x="0" y="0"/>
                <wp:lineTo x="0" y="21215"/>
                <wp:lineTo x="21215" y="21215"/>
                <wp:lineTo x="21215" y="0"/>
                <wp:lineTo x="0" y="0"/>
              </wp:wrapPolygon>
            </wp:wrapTight>
            <wp:docPr id="324260898" name="圖片 1" descr="一張含有 文字, 圖形, 字型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260898" name="圖片 1" descr="一張含有 文字, 圖形, 字型, 設計 的圖片&#10;&#10;AI 產生的內容可能不正確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16CC950" wp14:editId="1BC1E8FE">
            <wp:simplePos x="0" y="0"/>
            <wp:positionH relativeFrom="column">
              <wp:posOffset>413531</wp:posOffset>
            </wp:positionH>
            <wp:positionV relativeFrom="paragraph">
              <wp:posOffset>39258</wp:posOffset>
            </wp:positionV>
            <wp:extent cx="793750" cy="793750"/>
            <wp:effectExtent l="0" t="0" r="6350" b="635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958398127" name="圖片 1" descr="高師大語教中心 logo (來源：clcts.nknu.edu.t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師大語教中心 logo (來源：clcts.nknu.edu.tw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宋體-簡" w:hAnsi="Book Antiqua" w:cs="雅痞-簡"/>
          <w:b/>
          <w:bCs/>
          <w:noProof/>
          <w:color w:val="000000" w:themeColor="text1"/>
          <w:sz w:val="40"/>
          <w:szCs w:val="40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36E288A" wp14:editId="10D82D6D">
            <wp:simplePos x="0" y="0"/>
            <wp:positionH relativeFrom="column">
              <wp:posOffset>-982345</wp:posOffset>
            </wp:positionH>
            <wp:positionV relativeFrom="paragraph">
              <wp:posOffset>160655</wp:posOffset>
            </wp:positionV>
            <wp:extent cx="1245870" cy="631190"/>
            <wp:effectExtent l="0" t="0" r="0" b="3810"/>
            <wp:wrapTight wrapText="bothSides">
              <wp:wrapPolygon edited="0">
                <wp:start x="0" y="0"/>
                <wp:lineTo x="0" y="2608"/>
                <wp:lineTo x="220" y="9127"/>
                <wp:lineTo x="8367" y="13907"/>
                <wp:lineTo x="11670" y="13907"/>
                <wp:lineTo x="0" y="17819"/>
                <wp:lineTo x="0" y="21296"/>
                <wp:lineTo x="21358" y="21296"/>
                <wp:lineTo x="21358" y="14777"/>
                <wp:lineTo x="18055" y="13907"/>
                <wp:lineTo x="18716" y="10865"/>
                <wp:lineTo x="18495" y="0"/>
                <wp:lineTo x="0" y="0"/>
              </wp:wrapPolygon>
            </wp:wrapTight>
            <wp:docPr id="1448483516" name="圖片 2" descr="一張含有 文字, 字型, 螢幕擷取畫面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83516" name="圖片 2" descr="一張含有 文字, 字型, 螢幕擷取畫面, 數字 的圖片&#10;&#10;AI 產生的內容可能不正確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b/>
          <w:bCs/>
          <w:noProof/>
          <w:sz w:val="36"/>
          <w:szCs w:val="36"/>
          <w:lang w:val="fr-FR"/>
        </w:rPr>
        <w:drawing>
          <wp:anchor distT="0" distB="0" distL="114300" distR="114300" simplePos="0" relativeHeight="251662336" behindDoc="1" locked="0" layoutInCell="1" allowOverlap="1" wp14:anchorId="7917272D" wp14:editId="3BC50832">
            <wp:simplePos x="0" y="0"/>
            <wp:positionH relativeFrom="column">
              <wp:posOffset>2614295</wp:posOffset>
            </wp:positionH>
            <wp:positionV relativeFrom="paragraph">
              <wp:posOffset>0</wp:posOffset>
            </wp:positionV>
            <wp:extent cx="903605" cy="914400"/>
            <wp:effectExtent l="0" t="0" r="0" b="0"/>
            <wp:wrapTight wrapText="bothSides">
              <wp:wrapPolygon edited="0">
                <wp:start x="8500" y="0"/>
                <wp:lineTo x="6375" y="300"/>
                <wp:lineTo x="1214" y="3900"/>
                <wp:lineTo x="0" y="8400"/>
                <wp:lineTo x="0" y="14400"/>
                <wp:lineTo x="3643" y="19800"/>
                <wp:lineTo x="7590" y="21300"/>
                <wp:lineTo x="8804" y="21300"/>
                <wp:lineTo x="12447" y="21300"/>
                <wp:lineTo x="13661" y="21300"/>
                <wp:lineTo x="18215" y="19200"/>
                <wp:lineTo x="21251" y="14400"/>
                <wp:lineTo x="21251" y="6600"/>
                <wp:lineTo x="19733" y="3600"/>
                <wp:lineTo x="16090" y="900"/>
                <wp:lineTo x="13054" y="0"/>
                <wp:lineTo x="8500" y="0"/>
              </wp:wrapPolygon>
            </wp:wrapTight>
            <wp:docPr id="17137745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7458" name="圖片 1713774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CAE">
        <w:rPr>
          <w:noProof/>
        </w:rPr>
        <w:drawing>
          <wp:anchor distT="0" distB="0" distL="114300" distR="114300" simplePos="0" relativeHeight="251663360" behindDoc="1" locked="0" layoutInCell="1" allowOverlap="1" wp14:anchorId="79D4792F" wp14:editId="6739EC32">
            <wp:simplePos x="0" y="0"/>
            <wp:positionH relativeFrom="column">
              <wp:posOffset>4865913</wp:posOffset>
            </wp:positionH>
            <wp:positionV relativeFrom="paragraph">
              <wp:posOffset>181</wp:posOffset>
            </wp:positionV>
            <wp:extent cx="1045029" cy="1045029"/>
            <wp:effectExtent l="0" t="0" r="0" b="0"/>
            <wp:wrapTight wrapText="bothSides">
              <wp:wrapPolygon edited="0">
                <wp:start x="0" y="0"/>
                <wp:lineTo x="0" y="21272"/>
                <wp:lineTo x="21272" y="21272"/>
                <wp:lineTo x="21272" y="0"/>
                <wp:lineTo x="0" y="0"/>
              </wp:wrapPolygon>
            </wp:wrapTight>
            <wp:docPr id="1127522837" name="圖片 2" descr="Centre Culturel de Taïwan à Paris 臺灣文化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Culturel de Taïwan à Paris 臺灣文化中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300" cy="10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CAE">
        <w:rPr>
          <w:noProof/>
        </w:rPr>
        <w:drawing>
          <wp:anchor distT="0" distB="0" distL="114300" distR="114300" simplePos="0" relativeHeight="251661312" behindDoc="1" locked="0" layoutInCell="1" allowOverlap="1" wp14:anchorId="34271833" wp14:editId="79158858">
            <wp:simplePos x="0" y="0"/>
            <wp:positionH relativeFrom="column">
              <wp:posOffset>3491865</wp:posOffset>
            </wp:positionH>
            <wp:positionV relativeFrom="paragraph">
              <wp:posOffset>0</wp:posOffset>
            </wp:positionV>
            <wp:extent cx="1372870" cy="823595"/>
            <wp:effectExtent l="0" t="0" r="0" b="1905"/>
            <wp:wrapTight wrapText="bothSides">
              <wp:wrapPolygon edited="0">
                <wp:start x="0" y="0"/>
                <wp:lineTo x="0" y="21317"/>
                <wp:lineTo x="21380" y="21317"/>
                <wp:lineTo x="21380" y="0"/>
                <wp:lineTo x="0" y="0"/>
              </wp:wrapPolygon>
            </wp:wrapTight>
            <wp:docPr id="30090650" name="圖片 2" descr="一張含有 文字, 字型, 電子藍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0650" name="圖片 2" descr="一張含有 文字, 字型, 電子藍, 設計 的圖片&#10;&#10;AI 產生的內容可能不正確。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7B801" w14:textId="36C66C00" w:rsidR="00B05CAE" w:rsidRPr="00284974" w:rsidRDefault="00B05CAE" w:rsidP="00B05CAE">
      <w:pPr>
        <w:spacing w:line="400" w:lineRule="exact"/>
        <w:jc w:val="center"/>
        <w:rPr>
          <w:rFonts w:ascii="Book Antiqua" w:hAnsi="Book Antiqua"/>
          <w:b/>
          <w:bCs/>
          <w:sz w:val="36"/>
          <w:szCs w:val="36"/>
          <w:lang w:val="fr-FR"/>
        </w:rPr>
      </w:pPr>
      <w:r w:rsidRPr="00284974">
        <w:rPr>
          <w:rFonts w:ascii="Book Antiqua" w:hAnsi="Book Antiqua"/>
          <w:b/>
          <w:bCs/>
          <w:sz w:val="36"/>
          <w:szCs w:val="36"/>
          <w:lang w:val="fr-FR"/>
        </w:rPr>
        <w:t>Colloque interdisciplinaire sur l’enseignement et les théories des langues taïwanaises</w:t>
      </w:r>
      <w:r>
        <w:rPr>
          <w:rFonts w:ascii="Book Antiqua" w:hAnsi="Book Antiqua"/>
          <w:b/>
          <w:bCs/>
          <w:sz w:val="36"/>
          <w:szCs w:val="36"/>
          <w:lang w:val="fr-FR"/>
        </w:rPr>
        <w:t xml:space="preserve"> : </w:t>
      </w:r>
    </w:p>
    <w:p w14:paraId="226AE518" w14:textId="52F16187" w:rsidR="00B05CAE" w:rsidRPr="00284974" w:rsidRDefault="00B05CAE" w:rsidP="00A652DF">
      <w:pPr>
        <w:spacing w:before="100" w:beforeAutospacing="1" w:after="100" w:afterAutospacing="1" w:line="300" w:lineRule="exact"/>
        <w:jc w:val="center"/>
        <w:rPr>
          <w:rFonts w:ascii="Book Antiqua" w:hAnsi="Book Antiqua"/>
          <w:b/>
          <w:bCs/>
          <w:sz w:val="36"/>
          <w:szCs w:val="36"/>
          <w:lang w:val="fr-FR"/>
        </w:rPr>
      </w:pPr>
      <w:r w:rsidRPr="00284974">
        <w:rPr>
          <w:rFonts w:ascii="Book Antiqua" w:hAnsi="Book Antiqua"/>
          <w:b/>
          <w:bCs/>
          <w:sz w:val="36"/>
          <w:szCs w:val="36"/>
          <w:lang w:val="fr-FR"/>
        </w:rPr>
        <w:t xml:space="preserve">Communication, innovation et </w:t>
      </w:r>
      <w:proofErr w:type="spellStart"/>
      <w:r w:rsidRPr="00284974">
        <w:rPr>
          <w:rFonts w:ascii="Book Antiqua" w:hAnsi="Book Antiqua"/>
          <w:b/>
          <w:bCs/>
          <w:sz w:val="36"/>
          <w:szCs w:val="36"/>
          <w:lang w:val="fr-FR"/>
        </w:rPr>
        <w:t>taïwanisation</w:t>
      </w:r>
      <w:proofErr w:type="spellEnd"/>
    </w:p>
    <w:p w14:paraId="3640273D" w14:textId="7D0142C5" w:rsidR="003621C6" w:rsidRPr="00B05CAE" w:rsidRDefault="00B05CAE" w:rsidP="00A652DF">
      <w:pPr>
        <w:spacing w:before="100" w:beforeAutospacing="1" w:after="100" w:afterAutospacing="1" w:line="300" w:lineRule="exact"/>
        <w:jc w:val="center"/>
        <w:rPr>
          <w:rFonts w:ascii="Book Antiqua" w:hAnsi="Book Antiqua"/>
          <w:b/>
          <w:bCs/>
          <w:sz w:val="36"/>
          <w:szCs w:val="36"/>
          <w:lang w:val="fr-FR"/>
        </w:rPr>
      </w:pPr>
      <w:r w:rsidRPr="00284974">
        <w:rPr>
          <w:rFonts w:ascii="Book Antiqua" w:hAnsi="Book Antiqua"/>
          <w:b/>
          <w:bCs/>
          <w:sz w:val="36"/>
          <w:szCs w:val="36"/>
          <w:lang w:val="fr-FR"/>
        </w:rPr>
        <w:t>5 et 6 mai 2025</w:t>
      </w:r>
    </w:p>
    <w:p w14:paraId="40D6F9FA" w14:textId="709B4BE3" w:rsidR="003621C6" w:rsidRDefault="003621C6" w:rsidP="003621C6">
      <w:pPr>
        <w:jc w:val="center"/>
        <w:rPr>
          <w:rFonts w:ascii="Book Antiqua" w:eastAsia="宋體-簡" w:hAnsi="Book Antiqua"/>
          <w:lang w:val="fr-FR"/>
        </w:rPr>
      </w:pPr>
      <w:r>
        <w:rPr>
          <w:rFonts w:ascii="Book Antiqua" w:eastAsia="宋體-簡" w:hAnsi="Book Antiqua"/>
          <w:noProof/>
          <w:lang w:val="fr-FR"/>
          <w14:ligatures w14:val="standardContextual"/>
        </w:rPr>
        <w:drawing>
          <wp:inline distT="0" distB="0" distL="0" distR="0" wp14:anchorId="10BB312A" wp14:editId="777E1A54">
            <wp:extent cx="3935125" cy="5566787"/>
            <wp:effectExtent l="0" t="0" r="1905" b="0"/>
            <wp:docPr id="632093821" name="圖片 1" descr="一張含有 藝術, 金屬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93821" name="圖片 1" descr="一張含有 藝術, 金屬, 設計 的圖片&#10;&#10;AI 產生的內容可能不正確。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119" cy="563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p w14:paraId="0D327EF5" w14:textId="77777777" w:rsidR="007D35BC" w:rsidRPr="008A77D2" w:rsidRDefault="007D35BC" w:rsidP="007D35BC">
      <w:pPr>
        <w:spacing w:line="360" w:lineRule="exact"/>
        <w:rPr>
          <w:rFonts w:ascii="Book Antiqua" w:eastAsia="宋體-簡" w:hAnsi="Book Antiqua"/>
          <w:lang w:val="fr-FR"/>
        </w:rPr>
      </w:pPr>
    </w:p>
    <w:tbl>
      <w:tblPr>
        <w:tblStyle w:val="Grilledutableau"/>
        <w:tblW w:w="8930" w:type="dxa"/>
        <w:tblInd w:w="137" w:type="dxa"/>
        <w:tblLook w:val="04A0" w:firstRow="1" w:lastRow="0" w:firstColumn="1" w:lastColumn="0" w:noHBand="0" w:noVBand="1"/>
      </w:tblPr>
      <w:tblGrid>
        <w:gridCol w:w="1647"/>
        <w:gridCol w:w="7283"/>
      </w:tblGrid>
      <w:tr w:rsidR="00373FF4" w:rsidRPr="00835584" w14:paraId="2BBB4BD2" w14:textId="77777777" w:rsidTr="00B27965">
        <w:trPr>
          <w:trHeight w:val="2899"/>
        </w:trPr>
        <w:tc>
          <w:tcPr>
            <w:tcW w:w="8930" w:type="dxa"/>
            <w:gridSpan w:val="2"/>
            <w:shd w:val="clear" w:color="auto" w:fill="E2EFD9" w:themeFill="accent6" w:themeFillTint="33"/>
          </w:tcPr>
          <w:p w14:paraId="2CBE0B44" w14:textId="2F87F7B3" w:rsidR="00373FF4" w:rsidRPr="008A77D2" w:rsidRDefault="00787063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Lundi</w:t>
            </w:r>
            <w:r w:rsidR="00373FF4" w:rsidRPr="008A77D2">
              <w:rPr>
                <w:rFonts w:ascii="Book Antiqua" w:eastAsia="宋體-簡" w:hAnsi="Book Antiqua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2837A9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5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2837A9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mai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 xml:space="preserve"> 202</w:t>
            </w:r>
            <w:r w:rsidR="002837A9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5</w:t>
            </w:r>
          </w:p>
          <w:p w14:paraId="11C2EF18" w14:textId="199B7A90" w:rsidR="00373FF4" w:rsidRPr="008A77D2" w:rsidRDefault="00B36C59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10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h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0-</w:t>
            </w:r>
            <w:r w:rsidR="007D35BC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</w:t>
            </w:r>
            <w:r w:rsidR="00E47939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h</w:t>
            </w:r>
            <w:r w:rsidR="00E47939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</w:p>
          <w:p w14:paraId="0C9FA69C" w14:textId="3E6F3F13" w:rsidR="00373FF4" w:rsidRPr="008A77D2" w:rsidRDefault="00373FF4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Présentation du colloque</w:t>
            </w:r>
          </w:p>
          <w:p w14:paraId="51782FBD" w14:textId="74D00012" w:rsidR="00787063" w:rsidRDefault="00373FF4" w:rsidP="003621C6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787063" w:rsidRPr="00FF383C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3BB94291" w14:textId="0B68E079" w:rsidR="0056231D" w:rsidRDefault="00787063" w:rsidP="0056231D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 w:rsidRPr="00787063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6231D" w:rsidRPr="00787063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Chen-</w:t>
            </w:r>
            <w:proofErr w:type="spellStart"/>
            <w:r w:rsidR="0056231D" w:rsidRPr="00787063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cheng</w:t>
            </w:r>
            <w:proofErr w:type="spellEnd"/>
            <w:r w:rsidR="0056231D" w:rsidRPr="00787063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CHUN</w:t>
            </w:r>
            <w:r w:rsidR="0056231D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9E3318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|</w:t>
            </w:r>
            <w:r w:rsidR="0056231D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Vice-président des relations internationales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, NKNU, Taïwan</w:t>
            </w:r>
          </w:p>
          <w:p w14:paraId="264477F9" w14:textId="659C641B" w:rsidR="009E3318" w:rsidRPr="002C0118" w:rsidRDefault="0056231D" w:rsidP="0056231D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 w:rsidRPr="00787063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Chan-</w:t>
            </w:r>
            <w:proofErr w:type="spellStart"/>
            <w:r w:rsidRPr="00787063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yueh</w:t>
            </w:r>
            <w:proofErr w:type="spellEnd"/>
            <w:r w:rsidRPr="00787063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LIU</w:t>
            </w:r>
            <w:r w:rsidR="002C0118" w:rsidRPr="0056231D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 xml:space="preserve">| 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 xml:space="preserve">Chaire en études taïwanaises, </w:t>
            </w:r>
            <w:proofErr w:type="spellStart"/>
            <w:r w:rsidR="002C0118" w:rsidRPr="0056231D">
              <w:rPr>
                <w:rFonts w:ascii="Book Antiqua" w:eastAsia="宋體-簡" w:hAnsi="Book Antiqua" w:hint="eastAsia"/>
                <w:color w:val="000000" w:themeColor="text1"/>
                <w:sz w:val="24"/>
                <w:szCs w:val="24"/>
                <w:lang w:eastAsia="zh-TW"/>
              </w:rPr>
              <w:t>I</w:t>
            </w:r>
            <w:r w:rsidR="002C0118" w:rsidRPr="0056231D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nalco</w:t>
            </w:r>
            <w:proofErr w:type="spellEnd"/>
            <w:r w:rsidR="002C0118" w:rsidRPr="0056231D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, Paris</w:t>
            </w:r>
          </w:p>
        </w:tc>
      </w:tr>
      <w:tr w:rsidR="00373FF4" w:rsidRPr="008A77D2" w14:paraId="08C4A60B" w14:textId="77777777" w:rsidTr="00B27965">
        <w:tc>
          <w:tcPr>
            <w:tcW w:w="1647" w:type="dxa"/>
            <w:shd w:val="clear" w:color="auto" w:fill="FBE4D5" w:themeFill="accent2" w:themeFillTint="33"/>
          </w:tcPr>
          <w:p w14:paraId="79C49EEF" w14:textId="01F7ABFF" w:rsidR="00373FF4" w:rsidRPr="008A77D2" w:rsidRDefault="00373FF4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10h</w:t>
            </w:r>
            <w:r w:rsidR="00E47939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0-11h</w:t>
            </w:r>
            <w:r w:rsidR="00E47939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83" w:type="dxa"/>
          </w:tcPr>
          <w:p w14:paraId="723589B5" w14:textId="77777777" w:rsidR="00367662" w:rsidRDefault="00367662" w:rsidP="00B36C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</w:p>
          <w:p w14:paraId="6F8FAB20" w14:textId="414C9BF6" w:rsidR="00B36C59" w:rsidRPr="00E368AE" w:rsidRDefault="00725CEB" w:rsidP="00B36C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</w:pPr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>Yuan-fu LIAO</w:t>
            </w:r>
          </w:p>
          <w:p w14:paraId="0218C7D8" w14:textId="0B64CCA9" w:rsidR="00725CEB" w:rsidRDefault="00725CEB" w:rsidP="00B36C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  <w:t>Professeur des Universités</w:t>
            </w:r>
          </w:p>
          <w:p w14:paraId="4FF80E27" w14:textId="77777777" w:rsidR="00725CEB" w:rsidRPr="003621C6" w:rsidRDefault="00725CEB" w:rsidP="00725CE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</w:pPr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>Université N</w:t>
            </w:r>
            <w:r w:rsidRPr="003621C6">
              <w:rPr>
                <w:rFonts w:ascii="Book Antiqua" w:eastAsia="宋體-簡" w:hAnsi="Book Antiqua" w:cs="Times New Roman" w:hint="eastAsia"/>
                <w:sz w:val="24"/>
                <w:szCs w:val="24"/>
                <w:lang w:val="en-US" w:eastAsia="zh-TW"/>
              </w:rPr>
              <w:t>a</w:t>
            </w:r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 xml:space="preserve">tionale Yang Ming Chiao Tung de </w:t>
            </w:r>
            <w:proofErr w:type="spellStart"/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>Taïwan</w:t>
            </w:r>
            <w:proofErr w:type="spellEnd"/>
          </w:p>
          <w:p w14:paraId="1717727C" w14:textId="77777777" w:rsidR="00725CEB" w:rsidRPr="003621C6" w:rsidRDefault="00725CEB" w:rsidP="00725CE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ookAntiqua" w:hAnsi="BookAntiqua" w:hint="eastAsia"/>
                <w:b/>
                <w:bCs/>
                <w:lang w:val="en-US"/>
              </w:rPr>
            </w:pPr>
          </w:p>
          <w:p w14:paraId="203E433B" w14:textId="4D3EDA22" w:rsidR="00725CEB" w:rsidRPr="00725CEB" w:rsidRDefault="00725CEB" w:rsidP="00725CE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體-簡" w:hAnsi="Times New Roman" w:cs="Times New Roman"/>
                <w:i/>
                <w:iCs/>
                <w:sz w:val="24"/>
                <w:szCs w:val="24"/>
                <w:lang w:val="en-US" w:eastAsia="zh-TW"/>
              </w:rPr>
            </w:pPr>
            <w:r w:rsidRPr="00725C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From Research to Revitalization: Advancements in Speech AI and LLMs for Taiwan's National Languages, Their Future Applications, and Potential Collaborations </w:t>
            </w:r>
          </w:p>
          <w:p w14:paraId="1E5D9FB5" w14:textId="452D3789" w:rsidR="00CA2E89" w:rsidRPr="00725CEB" w:rsidRDefault="00CA2E89" w:rsidP="008A77D2">
            <w:pPr>
              <w:widowControl w:val="0"/>
              <w:spacing w:line="360" w:lineRule="exact"/>
              <w:rPr>
                <w:rFonts w:ascii="Book Antiqua" w:eastAsia="宋體-簡" w:hAnsi="Book Antiqua"/>
                <w:color w:val="000000" w:themeColor="text1"/>
                <w:kern w:val="2"/>
                <w:sz w:val="24"/>
                <w:szCs w:val="24"/>
                <w:shd w:val="clear" w:color="auto" w:fill="FDFDFD"/>
                <w:lang w:val="en-US" w:eastAsia="zh-TW"/>
              </w:rPr>
            </w:pPr>
          </w:p>
        </w:tc>
      </w:tr>
      <w:tr w:rsidR="00373FF4" w:rsidRPr="008A77D2" w14:paraId="4B24463E" w14:textId="77777777" w:rsidTr="00B27965">
        <w:tc>
          <w:tcPr>
            <w:tcW w:w="1647" w:type="dxa"/>
            <w:shd w:val="clear" w:color="auto" w:fill="FBE4D5" w:themeFill="accent2" w:themeFillTint="33"/>
          </w:tcPr>
          <w:p w14:paraId="7B22ABD0" w14:textId="14E53ECD" w:rsidR="00373FF4" w:rsidRPr="008A77D2" w:rsidRDefault="00373FF4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11h</w:t>
            </w:r>
            <w:r w:rsidR="00E47939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0-1</w:t>
            </w:r>
            <w:r w:rsidR="00E47939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2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h0</w:t>
            </w:r>
            <w:r w:rsidR="00E47939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83" w:type="dxa"/>
          </w:tcPr>
          <w:p w14:paraId="4B2DB446" w14:textId="77777777" w:rsidR="001B3012" w:rsidRPr="008A77D2" w:rsidRDefault="001B3012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</w:p>
          <w:p w14:paraId="19C00C1A" w14:textId="4232E08A" w:rsidR="00E47939" w:rsidRPr="00E368AE" w:rsidRDefault="00725CEB" w:rsidP="00E47939">
            <w:pPr>
              <w:widowControl w:val="0"/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Tung-hsiung</w:t>
            </w:r>
            <w:proofErr w:type="spellEnd"/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KUO</w:t>
            </w:r>
          </w:p>
          <w:p w14:paraId="192973BA" w14:textId="35181B82" w:rsidR="00725CEB" w:rsidRDefault="00086C34" w:rsidP="00E47939">
            <w:pPr>
              <w:widowControl w:val="0"/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Maître de conférences</w:t>
            </w:r>
          </w:p>
          <w:p w14:paraId="16D6F458" w14:textId="416B768D" w:rsidR="00725CEB" w:rsidRPr="003621C6" w:rsidRDefault="00725CEB" w:rsidP="00E47939">
            <w:pPr>
              <w:widowControl w:val="0"/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</w:pPr>
            <w:r w:rsidRPr="003621C6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 xml:space="preserve">Université </w:t>
            </w:r>
            <w:proofErr w:type="spellStart"/>
            <w:r w:rsidRPr="003621C6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>Nationale</w:t>
            </w:r>
            <w:proofErr w:type="spellEnd"/>
            <w:r w:rsidRPr="003621C6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 xml:space="preserve"> de Pingtung, </w:t>
            </w:r>
            <w:proofErr w:type="spellStart"/>
            <w:r w:rsidRPr="003621C6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>Taïwan</w:t>
            </w:r>
            <w:proofErr w:type="spellEnd"/>
          </w:p>
          <w:p w14:paraId="5C7B0740" w14:textId="77777777" w:rsidR="00E47939" w:rsidRPr="003621C6" w:rsidRDefault="00E47939" w:rsidP="00725CEB">
            <w:pPr>
              <w:widowControl w:val="0"/>
              <w:spacing w:line="360" w:lineRule="exact"/>
              <w:rPr>
                <w:rFonts w:ascii="Book Antiqua" w:eastAsia="宋體-簡" w:hAnsi="Book Antiqua"/>
                <w:i/>
                <w:iCs/>
                <w:color w:val="000000" w:themeColor="text1"/>
                <w:sz w:val="24"/>
                <w:szCs w:val="24"/>
                <w:lang w:val="en-US" w:eastAsia="zh-TW"/>
              </w:rPr>
            </w:pPr>
          </w:p>
          <w:p w14:paraId="76D1F7E4" w14:textId="77777777" w:rsidR="00E47939" w:rsidRPr="00725CEB" w:rsidRDefault="00E47939" w:rsidP="00E47939">
            <w:pPr>
              <w:widowControl w:val="0"/>
              <w:spacing w:line="360" w:lineRule="exact"/>
              <w:jc w:val="center"/>
              <w:rPr>
                <w:rFonts w:ascii="Book Antiqua" w:eastAsia="宋體-簡" w:hAnsi="Book Antiqua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25CEB">
              <w:rPr>
                <w:rFonts w:ascii="Book Antiqua" w:eastAsia="宋體-簡" w:hAnsi="Book Antiqua" w:cs="Arial"/>
                <w:b/>
                <w:bCs/>
                <w:i/>
                <w:iCs/>
                <w:sz w:val="24"/>
                <w:szCs w:val="24"/>
                <w:lang w:val="en-US"/>
              </w:rPr>
              <w:t>Mission of the Indigenous Language Learning Center of Pingtung University, Taiwan</w:t>
            </w:r>
          </w:p>
          <w:p w14:paraId="5F8D6B65" w14:textId="5A1113E1" w:rsidR="00B36C59" w:rsidRPr="008A77D2" w:rsidRDefault="00725CEB" w:rsidP="00725CEB">
            <w:pPr>
              <w:tabs>
                <w:tab w:val="left" w:pos="5708"/>
              </w:tabs>
              <w:spacing w:line="360" w:lineRule="exact"/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val="en-US" w:eastAsia="zh-TW"/>
              </w:rPr>
              <w:tab/>
            </w:r>
          </w:p>
          <w:p w14:paraId="2E248C3A" w14:textId="2D0CC4DB" w:rsidR="006458CA" w:rsidRPr="008A77D2" w:rsidRDefault="006458CA" w:rsidP="00B36C59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  <w:tr w:rsidR="00373FF4" w:rsidRPr="00835584" w14:paraId="57EB5A10" w14:textId="77777777" w:rsidTr="00B27965">
        <w:tc>
          <w:tcPr>
            <w:tcW w:w="8930" w:type="dxa"/>
            <w:gridSpan w:val="2"/>
            <w:shd w:val="clear" w:color="auto" w:fill="FFD966" w:themeFill="accent4" w:themeFillTint="99"/>
          </w:tcPr>
          <w:p w14:paraId="773F7152" w14:textId="202D9B76" w:rsidR="00373FF4" w:rsidRPr="008A77D2" w:rsidRDefault="00373FF4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Pause Déjeuner (12h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 – 1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0)</w:t>
            </w:r>
          </w:p>
        </w:tc>
      </w:tr>
      <w:tr w:rsidR="00CF0CBE" w:rsidRPr="00835584" w14:paraId="0E504E70" w14:textId="77777777" w:rsidTr="00B27965">
        <w:tc>
          <w:tcPr>
            <w:tcW w:w="8930" w:type="dxa"/>
            <w:gridSpan w:val="2"/>
            <w:shd w:val="clear" w:color="auto" w:fill="D9E2F3" w:themeFill="accent1" w:themeFillTint="33"/>
          </w:tcPr>
          <w:p w14:paraId="6BCE2F93" w14:textId="2A98B4D6" w:rsidR="00CF0CBE" w:rsidRDefault="00CF0CBE" w:rsidP="00CF0CBE">
            <w:pPr>
              <w:spacing w:line="360" w:lineRule="exact"/>
              <w:rPr>
                <w:rFonts w:ascii="Book Antiqua" w:eastAsia="宋體-簡" w:hAnsi="Book Antiqua"/>
                <w:color w:val="000000" w:themeColor="text1"/>
              </w:rPr>
            </w:pPr>
          </w:p>
          <w:p w14:paraId="1D8A4664" w14:textId="134E8F56" w:rsidR="00CF0CBE" w:rsidRDefault="00CF0CBE" w:rsidP="007D35BC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/>
                <w:color w:val="000000" w:themeColor="text1"/>
              </w:rPr>
              <w:t xml:space="preserve">Présidence : </w:t>
            </w:r>
            <w:r w:rsidRPr="00787063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Chen-</w:t>
            </w:r>
            <w:proofErr w:type="spellStart"/>
            <w:r w:rsidRPr="00787063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cheng</w:t>
            </w:r>
            <w:proofErr w:type="spellEnd"/>
            <w:r w:rsidRPr="00787063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CHUN</w:t>
            </w:r>
          </w:p>
          <w:p w14:paraId="2FAD6CC0" w14:textId="77777777" w:rsidR="00CF0CBE" w:rsidRDefault="00CF0CBE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/>
                <w:b/>
                <w:bCs/>
                <w:color w:val="000000" w:themeColor="text1"/>
              </w:rPr>
              <w:t xml:space="preserve">Professeur des Universités, 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NKNU, Taïwan</w:t>
            </w:r>
          </w:p>
          <w:p w14:paraId="10545512" w14:textId="218F58CE" w:rsidR="00CF0CBE" w:rsidRPr="008A77D2" w:rsidRDefault="00CF0CBE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</w:rPr>
            </w:pPr>
          </w:p>
        </w:tc>
      </w:tr>
      <w:tr w:rsidR="00373FF4" w:rsidRPr="00725CEB" w14:paraId="65EB6DDB" w14:textId="77777777" w:rsidTr="00B27965">
        <w:tc>
          <w:tcPr>
            <w:tcW w:w="1647" w:type="dxa"/>
            <w:shd w:val="clear" w:color="auto" w:fill="FBE4D5" w:themeFill="accent2" w:themeFillTint="33"/>
          </w:tcPr>
          <w:p w14:paraId="0C4F3707" w14:textId="2E2D5CFE" w:rsidR="00373FF4" w:rsidRPr="008A77D2" w:rsidRDefault="00373FF4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0-14h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83" w:type="dxa"/>
          </w:tcPr>
          <w:p w14:paraId="691C33D6" w14:textId="77777777" w:rsidR="00367662" w:rsidRDefault="00367662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</w:p>
          <w:p w14:paraId="08DD687F" w14:textId="24CBDA1A" w:rsidR="008A77D2" w:rsidRPr="00E368AE" w:rsidRDefault="00725CEB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</w:pPr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>Celia LIU</w:t>
            </w:r>
          </w:p>
          <w:p w14:paraId="07E59671" w14:textId="2479072F" w:rsidR="001219D5" w:rsidRPr="00725CEB" w:rsidRDefault="00725CEB" w:rsidP="00725CEB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  <w:r w:rsidRPr="00725CEB"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  <w:t>Professeure des Universités,</w:t>
            </w:r>
          </w:p>
          <w:p w14:paraId="3192B29C" w14:textId="327E9A0E" w:rsidR="008A77D2" w:rsidRPr="00725CEB" w:rsidRDefault="001219D5" w:rsidP="008A77D2">
            <w:pPr>
              <w:spacing w:line="360" w:lineRule="exact"/>
              <w:jc w:val="center"/>
              <w:rPr>
                <w:rFonts w:ascii="Book Antiqua" w:hAnsi="Book Antiqua" w:cs="Segoe U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25CEB">
              <w:rPr>
                <w:rFonts w:ascii="Book Antiqua" w:hAnsi="Book Antiqua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w:t>The College of New Jersey</w:t>
            </w:r>
            <w:r w:rsidR="00725CEB" w:rsidRPr="00725CEB">
              <w:rPr>
                <w:rFonts w:ascii="Book Antiqua" w:hAnsi="Book Antiqua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w:t>, USA</w:t>
            </w:r>
          </w:p>
          <w:p w14:paraId="784DBF91" w14:textId="77777777" w:rsidR="001219D5" w:rsidRPr="00725CEB" w:rsidRDefault="001219D5" w:rsidP="008A77D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</w:pPr>
          </w:p>
          <w:p w14:paraId="022EB998" w14:textId="3084EF9A" w:rsidR="00725CEB" w:rsidRPr="00725CEB" w:rsidRDefault="00725CEB" w:rsidP="00725CEB">
            <w:pPr>
              <w:pStyle w:val="NormalWeb"/>
              <w:jc w:val="center"/>
              <w:rPr>
                <w:rFonts w:ascii="Book Antiqua" w:hAnsi="Book Antiqua"/>
                <w:lang w:val="en-US"/>
              </w:rPr>
            </w:pPr>
            <w:r w:rsidRPr="00725CEB">
              <w:rPr>
                <w:rFonts w:ascii="Book Antiqua" w:hAnsi="Book Antiqua"/>
                <w:b/>
                <w:bCs/>
                <w:i/>
                <w:iCs/>
                <w:lang w:val="en-US"/>
              </w:rPr>
              <w:lastRenderedPageBreak/>
              <w:t xml:space="preserve">Integrating Ancient Chinese Philosophies with Contemporary Geopolitical Issues In Mandarin Language </w:t>
            </w:r>
            <w:proofErr w:type="gramStart"/>
            <w:r w:rsidRPr="00725CEB">
              <w:rPr>
                <w:rFonts w:ascii="Book Antiqua" w:hAnsi="Book Antiqua"/>
                <w:b/>
                <w:bCs/>
                <w:i/>
                <w:iCs/>
                <w:lang w:val="en-US"/>
              </w:rPr>
              <w:t>Courses :</w:t>
            </w:r>
            <w:proofErr w:type="gramEnd"/>
            <w:r w:rsidRPr="00725CEB">
              <w:rPr>
                <w:rFonts w:ascii="Book Antiqua" w:hAnsi="Book Antiqua"/>
                <w:b/>
                <w:bCs/>
                <w:i/>
                <w:iCs/>
                <w:lang w:val="en-US"/>
              </w:rPr>
              <w:t xml:space="preserve"> Innovative Approaches to Teaching Classical Sayings</w:t>
            </w:r>
          </w:p>
          <w:p w14:paraId="1575DEA7" w14:textId="437124D7" w:rsidR="00B00679" w:rsidRPr="00725CEB" w:rsidRDefault="00B00679" w:rsidP="008A77D2">
            <w:pPr>
              <w:spacing w:line="360" w:lineRule="exact"/>
              <w:rPr>
                <w:rFonts w:ascii="Book Antiqua" w:eastAsia="宋體-簡" w:hAnsi="Book Antiqua" w:cs="Arial"/>
                <w:color w:val="000000"/>
                <w:sz w:val="24"/>
                <w:szCs w:val="24"/>
                <w:shd w:val="clear" w:color="auto" w:fill="FFFFFF"/>
                <w:lang w:val="en-US" w:eastAsia="zh-TW"/>
              </w:rPr>
            </w:pPr>
          </w:p>
        </w:tc>
      </w:tr>
      <w:tr w:rsidR="00373FF4" w:rsidRPr="008A77D2" w14:paraId="7276B8B2" w14:textId="77777777" w:rsidTr="00B27965">
        <w:tc>
          <w:tcPr>
            <w:tcW w:w="1647" w:type="dxa"/>
            <w:shd w:val="clear" w:color="auto" w:fill="FBE4D5" w:themeFill="accent2" w:themeFillTint="33"/>
          </w:tcPr>
          <w:p w14:paraId="13E24573" w14:textId="6AAAF7B4" w:rsidR="00373FF4" w:rsidRPr="008A77D2" w:rsidRDefault="00373FF4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lastRenderedPageBreak/>
              <w:t>14h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0-1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4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83" w:type="dxa"/>
          </w:tcPr>
          <w:p w14:paraId="25322868" w14:textId="77777777" w:rsidR="007D35BC" w:rsidRPr="008A77D2" w:rsidRDefault="007D35BC" w:rsidP="007D35B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</w:p>
          <w:p w14:paraId="22E8EDA6" w14:textId="5BE5421C" w:rsidR="008A77D2" w:rsidRPr="00E368AE" w:rsidRDefault="00725CEB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</w:pPr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 xml:space="preserve">Hui-lu </w:t>
            </w:r>
            <w:r w:rsidRPr="00E368AE">
              <w:rPr>
                <w:rFonts w:ascii="Book Antiqua" w:eastAsia="宋體-簡" w:hAnsi="Book Antiqua" w:cs="Times New Roman" w:hint="eastAsia"/>
                <w:b/>
                <w:bCs/>
                <w:sz w:val="24"/>
                <w:szCs w:val="24"/>
                <w:lang w:eastAsia="zh-TW"/>
              </w:rPr>
              <w:t>K</w:t>
            </w:r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>HOO</w:t>
            </w:r>
          </w:p>
          <w:p w14:paraId="5CF1CD99" w14:textId="6974FB76" w:rsidR="008A77D2" w:rsidRPr="008A77D2" w:rsidRDefault="00725CEB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  <w:t>Professeure des Universités</w:t>
            </w:r>
          </w:p>
          <w:p w14:paraId="43694DAF" w14:textId="30170E4C" w:rsidR="008A77D2" w:rsidRPr="003621C6" w:rsidRDefault="00725CEB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</w:pPr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 xml:space="preserve">Université </w:t>
            </w:r>
            <w:proofErr w:type="spellStart"/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>Nationale</w:t>
            </w:r>
            <w:proofErr w:type="spellEnd"/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 xml:space="preserve"> </w:t>
            </w:r>
            <w:proofErr w:type="spellStart"/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>Normale</w:t>
            </w:r>
            <w:proofErr w:type="spellEnd"/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 xml:space="preserve"> de </w:t>
            </w:r>
            <w:proofErr w:type="spellStart"/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>Taïwan</w:t>
            </w:r>
            <w:proofErr w:type="spellEnd"/>
          </w:p>
          <w:p w14:paraId="4558F53A" w14:textId="77777777" w:rsidR="00725CEB" w:rsidRPr="003621C6" w:rsidRDefault="00725CEB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</w:pPr>
          </w:p>
          <w:p w14:paraId="39D60A04" w14:textId="77777777" w:rsidR="008A77D2" w:rsidRPr="00725CEB" w:rsidRDefault="008A77D2" w:rsidP="008A77D2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i/>
                <w:iCs/>
                <w:sz w:val="24"/>
                <w:szCs w:val="24"/>
                <w:lang w:val="en-US" w:eastAsia="zh-TW"/>
              </w:rPr>
            </w:pPr>
            <w:r w:rsidRPr="00725CEB">
              <w:rPr>
                <w:rFonts w:ascii="Book Antiqua" w:eastAsia="宋體-簡" w:hAnsi="Book Antiqua"/>
                <w:b/>
                <w:bCs/>
                <w:i/>
                <w:iCs/>
                <w:sz w:val="24"/>
                <w:szCs w:val="24"/>
                <w:lang w:val="en-US"/>
              </w:rPr>
              <w:t>The changed and the unchanged of the Taiwanese local languages after the 35 years of revitalization</w:t>
            </w:r>
          </w:p>
          <w:p w14:paraId="009F1860" w14:textId="63967248" w:rsidR="00B00679" w:rsidRPr="008A77D2" w:rsidRDefault="00B00679" w:rsidP="008A77D2">
            <w:pPr>
              <w:autoSpaceDE w:val="0"/>
              <w:autoSpaceDN w:val="0"/>
              <w:adjustRightInd w:val="0"/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  <w:tr w:rsidR="00373FF4" w:rsidRPr="008A77D2" w14:paraId="05DB9668" w14:textId="77777777" w:rsidTr="00B27965">
        <w:tc>
          <w:tcPr>
            <w:tcW w:w="1647" w:type="dxa"/>
            <w:shd w:val="clear" w:color="auto" w:fill="FBE4D5" w:themeFill="accent2" w:themeFillTint="33"/>
          </w:tcPr>
          <w:p w14:paraId="4F9869BE" w14:textId="0E96B27D" w:rsidR="00373FF4" w:rsidRPr="008A77D2" w:rsidRDefault="00373FF4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4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0-15h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83" w:type="dxa"/>
          </w:tcPr>
          <w:p w14:paraId="7E8A225F" w14:textId="77777777" w:rsidR="008A77D2" w:rsidRPr="008A77D2" w:rsidRDefault="008A77D2" w:rsidP="008A77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</w:p>
          <w:p w14:paraId="14559A50" w14:textId="4707C0FD" w:rsidR="008A77D2" w:rsidRPr="00E368AE" w:rsidRDefault="00BB76DF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</w:pPr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>Chong-</w:t>
            </w:r>
            <w:proofErr w:type="spellStart"/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>chieh</w:t>
            </w:r>
            <w:proofErr w:type="spellEnd"/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 xml:space="preserve"> WU</w:t>
            </w:r>
          </w:p>
          <w:p w14:paraId="330DB605" w14:textId="7FBB9D38" w:rsidR="008A77D2" w:rsidRPr="008A77D2" w:rsidRDefault="00BB76DF" w:rsidP="008A77D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Professeur des Universités</w:t>
            </w:r>
          </w:p>
          <w:p w14:paraId="300CB82E" w14:textId="046F1B85" w:rsidR="008A77D2" w:rsidRDefault="00BB76DF" w:rsidP="008A77D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Université Nationale Normale de Kaohsiung</w:t>
            </w:r>
            <w:r w:rsidR="00086C34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, Taïwan</w:t>
            </w:r>
          </w:p>
          <w:p w14:paraId="5EE7A87D" w14:textId="77777777" w:rsidR="00BB76DF" w:rsidRPr="008A77D2" w:rsidRDefault="00BB76DF" w:rsidP="008A77D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</w:p>
          <w:p w14:paraId="730298CC" w14:textId="77777777" w:rsidR="008A77D2" w:rsidRPr="00BB76DF" w:rsidRDefault="008A77D2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i/>
                <w:iCs/>
                <w:sz w:val="24"/>
                <w:szCs w:val="24"/>
                <w:lang w:val="en-US" w:eastAsia="zh-TW"/>
              </w:rPr>
            </w:pPr>
            <w:r w:rsidRPr="00BB76DF">
              <w:rPr>
                <w:rFonts w:ascii="Book Antiqua" w:eastAsia="宋體-簡" w:hAnsi="Book Antiqua" w:cs="Segoe U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The revitalization and pedagogy of minority accents in Taiwan Hakka: A case study of Research and Develop Center </w:t>
            </w:r>
            <w:proofErr w:type="gramStart"/>
            <w:r w:rsidRPr="00BB76DF">
              <w:rPr>
                <w:rFonts w:ascii="Book Antiqua" w:eastAsia="宋體-簡" w:hAnsi="Book Antiqua" w:cs="Segoe U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Of</w:t>
            </w:r>
            <w:proofErr w:type="gramEnd"/>
            <w:r w:rsidRPr="00BB76DF">
              <w:rPr>
                <w:rFonts w:ascii="Book Antiqua" w:eastAsia="宋體-簡" w:hAnsi="Book Antiqua" w:cs="Segoe U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Hakka as Teaching Language at Kaohsiung Normal University</w:t>
            </w:r>
            <w:r w:rsidRPr="00BB76DF"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DFDFD"/>
                <w:lang w:val="en-US"/>
              </w:rPr>
              <w:t>`</w:t>
            </w:r>
          </w:p>
          <w:p w14:paraId="5ED0A876" w14:textId="0F02B3FA" w:rsidR="00D5724A" w:rsidRPr="008A77D2" w:rsidRDefault="00D5724A" w:rsidP="008A77D2">
            <w:pPr>
              <w:autoSpaceDE w:val="0"/>
              <w:autoSpaceDN w:val="0"/>
              <w:adjustRightInd w:val="0"/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73FF4" w:rsidRPr="00835584" w14:paraId="46013BAD" w14:textId="77777777" w:rsidTr="00B27965">
        <w:tc>
          <w:tcPr>
            <w:tcW w:w="8930" w:type="dxa"/>
            <w:gridSpan w:val="2"/>
            <w:shd w:val="clear" w:color="auto" w:fill="FFD966" w:themeFill="accent4" w:themeFillTint="99"/>
          </w:tcPr>
          <w:p w14:paraId="5425B799" w14:textId="5CD39070" w:rsidR="00373FF4" w:rsidRPr="008A77D2" w:rsidRDefault="00373FF4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 xml:space="preserve">Pause </w:t>
            </w:r>
            <w:r w:rsidR="00F87BE7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café</w:t>
            </w:r>
            <w:proofErr w:type="spellEnd"/>
            <w:r w:rsidR="00F87BE7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8A77D2">
              <w:rPr>
                <w:rFonts w:ascii="Book Antiqua" w:eastAsia="宋體-簡" w:hAnsi="Book Antiqua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</w:t>
            </w:r>
            <w:r w:rsidR="008A77D2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5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="008A77D2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– 1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5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0)</w:t>
            </w:r>
          </w:p>
        </w:tc>
      </w:tr>
      <w:tr w:rsidR="00CF0CBE" w:rsidRPr="00835584" w14:paraId="770C5B53" w14:textId="77777777" w:rsidTr="00B27965">
        <w:tc>
          <w:tcPr>
            <w:tcW w:w="8930" w:type="dxa"/>
            <w:gridSpan w:val="2"/>
            <w:shd w:val="clear" w:color="auto" w:fill="D9E2F3" w:themeFill="accent1" w:themeFillTint="33"/>
          </w:tcPr>
          <w:p w14:paraId="6DD65FD1" w14:textId="77777777" w:rsidR="00CF0CBE" w:rsidRDefault="00CF0CBE" w:rsidP="00CF0C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</w:rPr>
            </w:pPr>
          </w:p>
          <w:p w14:paraId="57298FCF" w14:textId="35ED4ED6" w:rsidR="00CF0CBE" w:rsidRPr="003621C6" w:rsidRDefault="00CF0CBE" w:rsidP="00CF0CBE">
            <w:pPr>
              <w:shd w:val="clear" w:color="auto" w:fill="D9E2F3" w:themeFill="accent1" w:themeFillTint="33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/>
                <w:color w:val="000000" w:themeColor="text1"/>
              </w:rPr>
              <w:t xml:space="preserve">Présidence : </w:t>
            </w:r>
            <w:r w:rsidR="00835584" w:rsidRPr="00835584">
              <w:rPr>
                <w:rFonts w:ascii="Book Antiqua" w:eastAsia="宋體-簡" w:hAnsi="Book Antiqua"/>
                <w:b/>
                <w:bCs/>
                <w:color w:val="000000" w:themeColor="text1"/>
              </w:rPr>
              <w:t>Odile Roth</w:t>
            </w:r>
          </w:p>
          <w:p w14:paraId="707ED961" w14:textId="5E447E6F" w:rsidR="00CF0CBE" w:rsidRPr="00B9193A" w:rsidRDefault="00835584" w:rsidP="00CF0CBE">
            <w:pPr>
              <w:shd w:val="clear" w:color="auto" w:fill="D9E2F3" w:themeFill="accent1" w:themeFillTint="33"/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Maîtresse de conférences</w:t>
            </w:r>
            <w:r w:rsidR="00CF0CBE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 xml:space="preserve">, </w:t>
            </w:r>
            <w:proofErr w:type="spellStart"/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Inalco</w:t>
            </w:r>
            <w:proofErr w:type="spellEnd"/>
            <w:r w:rsidR="00CF0CBE" w:rsidRPr="00B9193A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1F901F45" w14:textId="4D664EA1" w:rsidR="00CF0CBE" w:rsidRPr="00CF0CBE" w:rsidRDefault="00CF0CBE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</w:rPr>
            </w:pPr>
          </w:p>
        </w:tc>
      </w:tr>
      <w:tr w:rsidR="00373FF4" w:rsidRPr="00835584" w14:paraId="32A39A68" w14:textId="77777777" w:rsidTr="00B27965">
        <w:tc>
          <w:tcPr>
            <w:tcW w:w="1647" w:type="dxa"/>
            <w:shd w:val="clear" w:color="auto" w:fill="FBE4D5" w:themeFill="accent2" w:themeFillTint="33"/>
          </w:tcPr>
          <w:p w14:paraId="5647B576" w14:textId="6845885C" w:rsidR="00373FF4" w:rsidRPr="008A77D2" w:rsidRDefault="00373FF4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5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0-1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6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83" w:type="dxa"/>
          </w:tcPr>
          <w:p w14:paraId="2E76CF13" w14:textId="77777777" w:rsidR="001B3012" w:rsidRPr="008A77D2" w:rsidRDefault="001B3012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</w:p>
          <w:p w14:paraId="2DF7437B" w14:textId="4D53C4B9" w:rsidR="008A77D2" w:rsidRPr="00E368AE" w:rsidRDefault="00BB76DF" w:rsidP="008A77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color w:val="212529"/>
                <w:sz w:val="24"/>
                <w:szCs w:val="24"/>
                <w:lang w:eastAsia="zh-TW"/>
              </w:rPr>
            </w:pPr>
            <w:proofErr w:type="spellStart"/>
            <w:r w:rsidRPr="00E368AE">
              <w:rPr>
                <w:rFonts w:ascii="Book Antiqua" w:eastAsia="宋體-簡" w:hAnsi="Book Antiqua" w:cs="Times New Roman"/>
                <w:b/>
                <w:bCs/>
                <w:color w:val="212529"/>
                <w:sz w:val="24"/>
                <w:szCs w:val="24"/>
                <w:lang w:eastAsia="zh-TW"/>
              </w:rPr>
              <w:t>Yea-fen</w:t>
            </w:r>
            <w:proofErr w:type="spellEnd"/>
            <w:r w:rsidRPr="00E368AE">
              <w:rPr>
                <w:rFonts w:ascii="Book Antiqua" w:eastAsia="宋體-簡" w:hAnsi="Book Antiqua" w:cs="Times New Roman"/>
                <w:b/>
                <w:bCs/>
                <w:color w:val="212529"/>
                <w:sz w:val="24"/>
                <w:szCs w:val="24"/>
                <w:lang w:eastAsia="zh-TW"/>
              </w:rPr>
              <w:t xml:space="preserve"> CHEN</w:t>
            </w:r>
          </w:p>
          <w:p w14:paraId="22BEEF8B" w14:textId="2E767401" w:rsidR="00BB76DF" w:rsidRPr="00BB76DF" w:rsidRDefault="00BB76DF" w:rsidP="008A77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ook Antiqua" w:eastAsia="宋體-簡" w:hAnsi="Book Antiqua" w:cs="Times New Roman"/>
                <w:color w:val="212529"/>
                <w:sz w:val="24"/>
                <w:szCs w:val="24"/>
                <w:lang w:eastAsia="zh-TW"/>
              </w:rPr>
            </w:pPr>
            <w:r w:rsidRPr="00BB76DF">
              <w:rPr>
                <w:rFonts w:ascii="Book Antiqua" w:eastAsia="宋體-簡" w:hAnsi="Book Antiqua" w:cs="Times New Roman"/>
                <w:color w:val="212529"/>
                <w:sz w:val="24"/>
                <w:szCs w:val="24"/>
                <w:lang w:eastAsia="zh-TW"/>
              </w:rPr>
              <w:t>Professeure des Universités,</w:t>
            </w:r>
          </w:p>
          <w:p w14:paraId="53ABE331" w14:textId="2B986EC1" w:rsidR="00BB76DF" w:rsidRPr="003621C6" w:rsidRDefault="00BB76DF" w:rsidP="00BB76DF">
            <w:pPr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3621C6">
              <w:rPr>
                <w:rFonts w:ascii="Book Antiqua" w:hAnsi="Book Antiqua" w:cs="Times New Roman"/>
                <w:sz w:val="24"/>
                <w:szCs w:val="24"/>
                <w:lang w:val="en-US"/>
              </w:rPr>
              <w:t>Indiana University Bloomington, USA</w:t>
            </w:r>
          </w:p>
          <w:p w14:paraId="399DB6CD" w14:textId="77777777" w:rsidR="008A77D2" w:rsidRPr="003621C6" w:rsidRDefault="008A77D2" w:rsidP="00BB76DF">
            <w:pPr>
              <w:spacing w:line="360" w:lineRule="exact"/>
              <w:rPr>
                <w:rFonts w:ascii="Book Antiqua" w:eastAsia="宋體-簡" w:hAnsi="Book Antiqua" w:cs="Arial"/>
                <w:color w:val="474747"/>
                <w:sz w:val="24"/>
                <w:szCs w:val="24"/>
                <w:shd w:val="clear" w:color="auto" w:fill="FFFFFF"/>
                <w:lang w:val="en-US" w:eastAsia="zh-TW"/>
              </w:rPr>
            </w:pPr>
          </w:p>
          <w:p w14:paraId="727AB675" w14:textId="4DEB83EF" w:rsidR="008A77D2" w:rsidRPr="00BB76DF" w:rsidRDefault="008A77D2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B76DF">
              <w:rPr>
                <w:rFonts w:ascii="Book Antiqua" w:eastAsia="宋體-簡" w:hAnsi="Book Antiqua" w:cs="Times New Roman"/>
                <w:b/>
                <w:bCs/>
                <w:i/>
                <w:iCs/>
                <w:sz w:val="24"/>
                <w:szCs w:val="24"/>
                <w:lang w:val="en-US"/>
              </w:rPr>
              <w:t>Exploring Taiwan in Advanced Mandarin Classes</w:t>
            </w:r>
          </w:p>
          <w:p w14:paraId="2146C295" w14:textId="3D14732F" w:rsidR="007D35BC" w:rsidRPr="004C7BC2" w:rsidRDefault="007D35BC" w:rsidP="008A77D2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  <w:tr w:rsidR="008A77D2" w:rsidRPr="008A77D2" w14:paraId="6D4E140B" w14:textId="77777777" w:rsidTr="00B27965">
        <w:tc>
          <w:tcPr>
            <w:tcW w:w="1647" w:type="dxa"/>
            <w:shd w:val="clear" w:color="auto" w:fill="FBE4D5" w:themeFill="accent2" w:themeFillTint="33"/>
          </w:tcPr>
          <w:p w14:paraId="1D4BF82C" w14:textId="4ABB4473" w:rsidR="008A77D2" w:rsidRPr="008A77D2" w:rsidRDefault="008A77D2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6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0-1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6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83" w:type="dxa"/>
          </w:tcPr>
          <w:p w14:paraId="5FA2F4FF" w14:textId="77777777" w:rsidR="002C0118" w:rsidRDefault="002C0118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</w:p>
          <w:p w14:paraId="1F869E94" w14:textId="28449DFE" w:rsidR="008A77D2" w:rsidRPr="00E368AE" w:rsidRDefault="00BB76DF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</w:pPr>
            <w:proofErr w:type="spellStart"/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>Hirotaka</w:t>
            </w:r>
            <w:proofErr w:type="spellEnd"/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 xml:space="preserve"> OKAMURA</w:t>
            </w:r>
          </w:p>
          <w:p w14:paraId="09B9857C" w14:textId="080372B5" w:rsidR="00BB76DF" w:rsidRPr="00BB76DF" w:rsidRDefault="00BB76DF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  <w:t>Professeur des Universités</w:t>
            </w:r>
          </w:p>
          <w:p w14:paraId="71A3F3FE" w14:textId="7209FE6E" w:rsidR="00367662" w:rsidRDefault="00BB76DF" w:rsidP="0036766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 w:rsidRPr="00BB76DF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lastRenderedPageBreak/>
              <w:t>Université Nationale Shimane</w:t>
            </w:r>
            <w:r w:rsidR="00086C34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, Japon</w:t>
            </w:r>
          </w:p>
          <w:p w14:paraId="459593EA" w14:textId="77777777" w:rsidR="00BB76DF" w:rsidRPr="00BB76DF" w:rsidRDefault="00BB76DF" w:rsidP="0036766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kern w:val="2"/>
                <w:sz w:val="24"/>
                <w:szCs w:val="24"/>
                <w:shd w:val="clear" w:color="auto" w:fill="FDFDFD"/>
                <w:lang w:eastAsia="zh-TW"/>
              </w:rPr>
            </w:pPr>
          </w:p>
          <w:p w14:paraId="5D223813" w14:textId="007287DB" w:rsidR="008A77D2" w:rsidRPr="00BB76DF" w:rsidRDefault="00917FE1" w:rsidP="00367662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DFDFD"/>
                <w:lang w:val="en-US" w:eastAsia="zh-TW"/>
              </w:rPr>
            </w:pPr>
            <w:r w:rsidRPr="00BB76DF">
              <w:rPr>
                <w:rFonts w:ascii="Book Antiqua" w:hAnsi="Book Antiqua" w:cs="Courier New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>Research on Mandarin Character Teaching</w:t>
            </w:r>
          </w:p>
          <w:p w14:paraId="067C657D" w14:textId="0C4420E9" w:rsidR="00367662" w:rsidRPr="00BB76DF" w:rsidRDefault="00367662" w:rsidP="0036766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  <w:tr w:rsidR="00570B72" w:rsidRPr="008A77D2" w14:paraId="2A9DA9E0" w14:textId="77777777" w:rsidTr="00B27965">
        <w:tc>
          <w:tcPr>
            <w:tcW w:w="1647" w:type="dxa"/>
            <w:shd w:val="clear" w:color="auto" w:fill="FBE4D5" w:themeFill="accent2" w:themeFillTint="33"/>
          </w:tcPr>
          <w:p w14:paraId="3375ED18" w14:textId="0A63CF5F" w:rsidR="00570B72" w:rsidRPr="008A77D2" w:rsidRDefault="00570B72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</w:rPr>
            </w:pPr>
            <w:r>
              <w:rPr>
                <w:rFonts w:ascii="Book Antiqua" w:eastAsia="宋體-簡" w:hAnsi="Book Antiqua"/>
                <w:color w:val="000000" w:themeColor="text1"/>
              </w:rPr>
              <w:lastRenderedPageBreak/>
              <w:t>16h30-17h00</w:t>
            </w:r>
          </w:p>
        </w:tc>
        <w:tc>
          <w:tcPr>
            <w:tcW w:w="7283" w:type="dxa"/>
          </w:tcPr>
          <w:p w14:paraId="4DB6F1FF" w14:textId="77777777" w:rsidR="00BB76DF" w:rsidRPr="003621C6" w:rsidRDefault="00BB76DF" w:rsidP="00570B7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lang w:val="en-US" w:eastAsia="zh-TW"/>
              </w:rPr>
            </w:pPr>
          </w:p>
          <w:p w14:paraId="3067AD4A" w14:textId="286BE182" w:rsidR="00570B72" w:rsidRPr="00E368AE" w:rsidRDefault="00BB76DF" w:rsidP="00570B7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val="en-US" w:eastAsia="zh-TW"/>
              </w:rPr>
            </w:pPr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val="en-US" w:eastAsia="zh-TW"/>
              </w:rPr>
              <w:t>Hung-ming PO</w:t>
            </w:r>
          </w:p>
          <w:p w14:paraId="04C7C272" w14:textId="7005039D" w:rsidR="00570B72" w:rsidRPr="003621C6" w:rsidRDefault="00BB76DF" w:rsidP="00BB76DF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</w:pPr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 xml:space="preserve">Université </w:t>
            </w:r>
            <w:proofErr w:type="spellStart"/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>Nationale</w:t>
            </w:r>
            <w:proofErr w:type="spellEnd"/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 xml:space="preserve"> </w:t>
            </w:r>
            <w:proofErr w:type="spellStart"/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>Chengchi</w:t>
            </w:r>
            <w:proofErr w:type="spellEnd"/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 xml:space="preserve">, </w:t>
            </w:r>
            <w:proofErr w:type="spellStart"/>
            <w:r w:rsidRPr="003621C6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>Taïwan</w:t>
            </w:r>
            <w:proofErr w:type="spellEnd"/>
          </w:p>
          <w:p w14:paraId="04251445" w14:textId="77777777" w:rsidR="009E748A" w:rsidRPr="003621C6" w:rsidRDefault="009E748A" w:rsidP="00570B7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lang w:val="en-US" w:eastAsia="zh-TW"/>
              </w:rPr>
            </w:pPr>
          </w:p>
          <w:p w14:paraId="53FA5A32" w14:textId="77777777" w:rsidR="00570B72" w:rsidRPr="00BB76DF" w:rsidRDefault="00570B72" w:rsidP="009E748A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BB76DF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DFDFD"/>
                <w:lang w:val="en-US"/>
              </w:rPr>
              <w:t xml:space="preserve">The Revitalization of Taiwan </w:t>
            </w:r>
            <w:proofErr w:type="spellStart"/>
            <w:r w:rsidRPr="00BB76DF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DFDFD"/>
                <w:lang w:val="en-US"/>
              </w:rPr>
              <w:t>lndigenous</w:t>
            </w:r>
            <w:proofErr w:type="spellEnd"/>
            <w:r w:rsidRPr="00BB76DF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DFDFD"/>
                <w:lang w:val="en-US"/>
              </w:rPr>
              <w:t xml:space="preserve"> Languages and an Evaluation on their Teaching Methods</w:t>
            </w:r>
          </w:p>
          <w:p w14:paraId="4E15850A" w14:textId="77777777" w:rsidR="00570B72" w:rsidRPr="003621C6" w:rsidRDefault="00570B72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lang w:val="en-US" w:eastAsia="zh-TW"/>
              </w:rPr>
            </w:pPr>
          </w:p>
        </w:tc>
      </w:tr>
      <w:tr w:rsidR="00B27965" w:rsidRPr="00B27965" w14:paraId="0E08DACB" w14:textId="77777777" w:rsidTr="00B27965">
        <w:tc>
          <w:tcPr>
            <w:tcW w:w="8930" w:type="dxa"/>
            <w:gridSpan w:val="2"/>
            <w:shd w:val="clear" w:color="auto" w:fill="D9E2F3" w:themeFill="accent1" w:themeFillTint="33"/>
          </w:tcPr>
          <w:p w14:paraId="1A1773B3" w14:textId="77777777" w:rsidR="00B27965" w:rsidRDefault="00B27965" w:rsidP="008155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</w:rPr>
            </w:pPr>
          </w:p>
          <w:p w14:paraId="4FC8E163" w14:textId="77777777" w:rsidR="00B27965" w:rsidRDefault="00B27965" w:rsidP="00B27965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 xml:space="preserve">Présidence : </w:t>
            </w:r>
          </w:p>
          <w:p w14:paraId="687B7FC2" w14:textId="77777777" w:rsidR="00B27965" w:rsidRPr="00316744" w:rsidRDefault="00B27965" w:rsidP="00B27965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316744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Catherine Legeay</w:t>
            </w:r>
          </w:p>
          <w:p w14:paraId="64E12BC9" w14:textId="77777777" w:rsidR="00B27965" w:rsidRPr="00316744" w:rsidRDefault="00B27965" w:rsidP="00B27965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 w:rsidRPr="00316744">
              <w:rPr>
                <w:rFonts w:ascii="Book Antiqua" w:eastAsia="宋體-簡" w:hAnsi="Book Antiqua"/>
                <w:color w:val="000000" w:themeColor="text1"/>
              </w:rPr>
              <w:t xml:space="preserve">Professeure agrégée, </w:t>
            </w:r>
            <w:proofErr w:type="spellStart"/>
            <w:r w:rsidRPr="00316744">
              <w:rPr>
                <w:rFonts w:ascii="Book Antiqua" w:eastAsia="宋體-簡" w:hAnsi="Book Antiqua"/>
                <w:color w:val="000000" w:themeColor="text1"/>
              </w:rPr>
              <w:t>Inalco</w:t>
            </w:r>
            <w:proofErr w:type="spellEnd"/>
          </w:p>
          <w:p w14:paraId="444E61C0" w14:textId="77777777" w:rsidR="00B27965" w:rsidRPr="00B27965" w:rsidRDefault="00B27965" w:rsidP="00B27965">
            <w:pPr>
              <w:spacing w:line="360" w:lineRule="exact"/>
              <w:rPr>
                <w:rFonts w:ascii="Book Antiqua" w:eastAsia="宋體-簡" w:hAnsi="Book Antiqua"/>
                <w:color w:val="000000" w:themeColor="text1"/>
              </w:rPr>
            </w:pPr>
          </w:p>
        </w:tc>
      </w:tr>
      <w:tr w:rsidR="00B27965" w:rsidRPr="00E16370" w14:paraId="22F0869C" w14:textId="77777777" w:rsidTr="00B27965">
        <w:tc>
          <w:tcPr>
            <w:tcW w:w="1647" w:type="dxa"/>
            <w:shd w:val="clear" w:color="auto" w:fill="FFFF00"/>
          </w:tcPr>
          <w:p w14:paraId="3588CD29" w14:textId="77777777" w:rsidR="00B27965" w:rsidRPr="00367662" w:rsidRDefault="00B27965" w:rsidP="007E6A28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36766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1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7</w:t>
            </w:r>
            <w:r w:rsidRPr="0036766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h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0</w:t>
            </w:r>
            <w:r w:rsidRPr="0036766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0-1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8</w:t>
            </w:r>
            <w:r w:rsidRPr="0036766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h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0</w:t>
            </w:r>
            <w:r w:rsidRPr="0036766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0</w:t>
            </w:r>
          </w:p>
        </w:tc>
        <w:tc>
          <w:tcPr>
            <w:tcW w:w="7283" w:type="dxa"/>
            <w:shd w:val="clear" w:color="auto" w:fill="FFFF00"/>
          </w:tcPr>
          <w:p w14:paraId="5C33606E" w14:textId="77777777" w:rsidR="00B27965" w:rsidRDefault="00B27965" w:rsidP="007E6A28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color w:val="000000"/>
                <w:sz w:val="24"/>
                <w:szCs w:val="24"/>
                <w:shd w:val="clear" w:color="auto" w:fill="FFFFFF"/>
                <w:lang w:eastAsia="zh-TW"/>
              </w:rPr>
            </w:pPr>
          </w:p>
          <w:p w14:paraId="3A074131" w14:textId="77777777" w:rsidR="00B27965" w:rsidRPr="00E368AE" w:rsidRDefault="00B27965" w:rsidP="007E6A28">
            <w:pPr>
              <w:shd w:val="clear" w:color="auto" w:fill="FFFF00"/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TW"/>
              </w:rPr>
            </w:pPr>
            <w:proofErr w:type="spellStart"/>
            <w:r w:rsidRPr="00E368AE">
              <w:rPr>
                <w:rFonts w:ascii="Book Antiqua" w:eastAsia="宋體-簡" w:hAnsi="Book Antiqua" w:cs="Times New Roman"/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  <w:lang w:eastAsia="zh-TW"/>
              </w:rPr>
              <w:t>Idis</w:t>
            </w:r>
            <w:proofErr w:type="spellEnd"/>
            <w:r w:rsidRPr="00E368AE">
              <w:rPr>
                <w:rFonts w:ascii="Book Antiqua" w:eastAsia="宋體-簡" w:hAnsi="Book Antiqua" w:cs="Times New Roman"/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  <w:lang w:eastAsia="zh-TW"/>
              </w:rPr>
              <w:t xml:space="preserve"> CHIU</w:t>
            </w:r>
          </w:p>
          <w:p w14:paraId="435CB77D" w14:textId="77777777" w:rsidR="00B27965" w:rsidRDefault="00B27965" w:rsidP="007E6A28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 w:rsidRPr="00E16370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Université Nationale Normale de Kao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hsiung, Taïwan</w:t>
            </w:r>
          </w:p>
          <w:p w14:paraId="56F80336" w14:textId="77777777" w:rsidR="00B27965" w:rsidRPr="00E16370" w:rsidRDefault="00B27965" w:rsidP="007E6A28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</w:p>
          <w:p w14:paraId="03A00F6E" w14:textId="77777777" w:rsidR="00B27965" w:rsidRPr="00E16370" w:rsidRDefault="00B27965" w:rsidP="007E6A28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zh-TW"/>
              </w:rPr>
            </w:pPr>
            <w:r w:rsidRPr="00E16370"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zh-TW"/>
              </w:rPr>
              <w:t>The Interaction between Songs and Lyrics and Formosan Language Teaching - Paiwan</w:t>
            </w:r>
          </w:p>
          <w:p w14:paraId="2E7C9626" w14:textId="77777777" w:rsidR="00B27965" w:rsidRDefault="00B27965" w:rsidP="007E6A28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</w:pPr>
          </w:p>
          <w:p w14:paraId="7C990991" w14:textId="77777777" w:rsidR="00B27965" w:rsidRPr="00E16370" w:rsidRDefault="00B27965" w:rsidP="007E6A28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val="en-US" w:eastAsia="zh-TW"/>
              </w:rPr>
            </w:pPr>
            <w:r w:rsidRPr="00E16370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val="en-US" w:eastAsia="zh-TW"/>
              </w:rPr>
              <w:t>Workshop</w:t>
            </w:r>
          </w:p>
          <w:p w14:paraId="1610F0BF" w14:textId="77777777" w:rsidR="00B27965" w:rsidRPr="00E16370" w:rsidRDefault="00B27965" w:rsidP="007E6A28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  <w:lang w:val="en-US" w:eastAsia="zh-TW"/>
              </w:rPr>
            </w:pPr>
          </w:p>
        </w:tc>
      </w:tr>
    </w:tbl>
    <w:p w14:paraId="53C114AD" w14:textId="77777777" w:rsidR="00835584" w:rsidRPr="00B27965" w:rsidRDefault="00835584" w:rsidP="007D35BC">
      <w:pPr>
        <w:spacing w:line="360" w:lineRule="exact"/>
        <w:rPr>
          <w:rFonts w:ascii="Book Antiqua" w:eastAsia="宋體-簡" w:hAnsi="Book Antiqua"/>
          <w:color w:val="000000" w:themeColor="text1"/>
          <w:shd w:val="clear" w:color="auto" w:fill="E2EFD9" w:themeFill="accent6" w:themeFillTint="33"/>
          <w:lang w:val="fr-FR"/>
        </w:rPr>
      </w:pPr>
    </w:p>
    <w:p w14:paraId="7598E11D" w14:textId="77777777" w:rsidR="00835584" w:rsidRDefault="00835584" w:rsidP="007D35BC">
      <w:pPr>
        <w:spacing w:line="360" w:lineRule="exact"/>
        <w:rPr>
          <w:rFonts w:ascii="Book Antiqua" w:eastAsia="宋體-簡" w:hAnsi="Book Antiqua"/>
          <w:color w:val="000000" w:themeColor="text1"/>
          <w:shd w:val="clear" w:color="auto" w:fill="E2EFD9" w:themeFill="accent6" w:themeFillTint="33"/>
          <w:lang w:val="fr-FR"/>
        </w:rPr>
      </w:pPr>
    </w:p>
    <w:p w14:paraId="1386BE09" w14:textId="77777777" w:rsidR="00835584" w:rsidRDefault="00835584" w:rsidP="007D35BC">
      <w:pPr>
        <w:spacing w:line="360" w:lineRule="exact"/>
        <w:rPr>
          <w:rFonts w:ascii="Book Antiqua" w:eastAsia="宋體-簡" w:hAnsi="Book Antiqua"/>
          <w:color w:val="000000" w:themeColor="text1"/>
          <w:shd w:val="clear" w:color="auto" w:fill="E2EFD9" w:themeFill="accent6" w:themeFillTint="33"/>
          <w:lang w:val="fr-FR"/>
        </w:rPr>
      </w:pPr>
    </w:p>
    <w:p w14:paraId="19057991" w14:textId="77777777" w:rsidR="00835584" w:rsidRDefault="00835584" w:rsidP="007D35BC">
      <w:pPr>
        <w:spacing w:line="360" w:lineRule="exact"/>
        <w:rPr>
          <w:rFonts w:ascii="Book Antiqua" w:eastAsia="宋體-簡" w:hAnsi="Book Antiqua"/>
          <w:color w:val="000000" w:themeColor="text1"/>
          <w:shd w:val="clear" w:color="auto" w:fill="E2EFD9" w:themeFill="accent6" w:themeFillTint="33"/>
          <w:lang w:val="fr-FR"/>
        </w:rPr>
      </w:pPr>
    </w:p>
    <w:p w14:paraId="0A7DF5DA" w14:textId="77777777" w:rsidR="00835584" w:rsidRDefault="00835584" w:rsidP="007D35BC">
      <w:pPr>
        <w:spacing w:line="360" w:lineRule="exact"/>
        <w:rPr>
          <w:rFonts w:ascii="Book Antiqua" w:eastAsia="宋體-簡" w:hAnsi="Book Antiqua"/>
          <w:color w:val="000000" w:themeColor="text1"/>
          <w:shd w:val="clear" w:color="auto" w:fill="E2EFD9" w:themeFill="accent6" w:themeFillTint="33"/>
          <w:lang w:val="fr-FR"/>
        </w:rPr>
      </w:pPr>
    </w:p>
    <w:p w14:paraId="3B8A5B97" w14:textId="77777777" w:rsidR="00835584" w:rsidRDefault="00835584" w:rsidP="007D35BC">
      <w:pPr>
        <w:spacing w:line="360" w:lineRule="exact"/>
        <w:rPr>
          <w:rFonts w:ascii="Book Antiqua" w:eastAsia="宋體-簡" w:hAnsi="Book Antiqua"/>
          <w:color w:val="000000" w:themeColor="text1"/>
          <w:shd w:val="clear" w:color="auto" w:fill="E2EFD9" w:themeFill="accent6" w:themeFillTint="33"/>
          <w:lang w:val="fr-FR"/>
        </w:rPr>
      </w:pPr>
    </w:p>
    <w:p w14:paraId="0618264E" w14:textId="77777777" w:rsidR="00835584" w:rsidRDefault="00835584" w:rsidP="007D35BC">
      <w:pPr>
        <w:spacing w:line="360" w:lineRule="exact"/>
        <w:rPr>
          <w:rFonts w:ascii="Book Antiqua" w:eastAsia="宋體-簡" w:hAnsi="Book Antiqua"/>
          <w:color w:val="000000" w:themeColor="text1"/>
          <w:shd w:val="clear" w:color="auto" w:fill="E2EFD9" w:themeFill="accent6" w:themeFillTint="33"/>
          <w:lang w:val="fr-FR"/>
        </w:rPr>
      </w:pPr>
    </w:p>
    <w:p w14:paraId="09534383" w14:textId="77777777" w:rsidR="00835584" w:rsidRDefault="00835584" w:rsidP="007D35BC">
      <w:pPr>
        <w:spacing w:line="360" w:lineRule="exact"/>
        <w:rPr>
          <w:rFonts w:ascii="Book Antiqua" w:eastAsia="宋體-簡" w:hAnsi="Book Antiqua"/>
          <w:color w:val="000000" w:themeColor="text1"/>
          <w:shd w:val="clear" w:color="auto" w:fill="E2EFD9" w:themeFill="accent6" w:themeFillTint="33"/>
          <w:lang w:val="fr-FR"/>
        </w:rPr>
      </w:pPr>
    </w:p>
    <w:p w14:paraId="0C92FF36" w14:textId="77777777" w:rsidR="00835584" w:rsidRDefault="00835584" w:rsidP="007D35BC">
      <w:pPr>
        <w:spacing w:line="360" w:lineRule="exact"/>
        <w:rPr>
          <w:rFonts w:ascii="Book Antiqua" w:eastAsia="宋體-簡" w:hAnsi="Book Antiqua"/>
          <w:color w:val="000000" w:themeColor="text1"/>
          <w:shd w:val="clear" w:color="auto" w:fill="E2EFD9" w:themeFill="accent6" w:themeFillTint="33"/>
          <w:lang w:val="fr-FR"/>
        </w:rPr>
      </w:pPr>
    </w:p>
    <w:p w14:paraId="2D9E69B4" w14:textId="77777777" w:rsidR="00835584" w:rsidRDefault="00835584" w:rsidP="007D35BC">
      <w:pPr>
        <w:spacing w:line="360" w:lineRule="exact"/>
        <w:rPr>
          <w:rFonts w:ascii="Book Antiqua" w:eastAsia="宋體-簡" w:hAnsi="Book Antiqua"/>
          <w:color w:val="000000" w:themeColor="text1"/>
          <w:shd w:val="clear" w:color="auto" w:fill="E2EFD9" w:themeFill="accent6" w:themeFillTint="33"/>
          <w:lang w:val="fr-FR"/>
        </w:rPr>
      </w:pPr>
    </w:p>
    <w:p w14:paraId="4C2157CB" w14:textId="77777777" w:rsidR="0056231D" w:rsidRDefault="0056231D" w:rsidP="007D35BC">
      <w:pPr>
        <w:spacing w:line="360" w:lineRule="exact"/>
        <w:rPr>
          <w:rFonts w:ascii="Book Antiqua" w:eastAsia="宋體-簡" w:hAnsi="Book Antiqua"/>
          <w:color w:val="000000" w:themeColor="text1"/>
          <w:shd w:val="clear" w:color="auto" w:fill="E2EFD9" w:themeFill="accent6" w:themeFillTint="33"/>
          <w:lang w:val="fr-FR"/>
        </w:rPr>
      </w:pPr>
    </w:p>
    <w:p w14:paraId="32C3C931" w14:textId="77777777" w:rsidR="0056231D" w:rsidRPr="0056231D" w:rsidRDefault="0056231D" w:rsidP="007D35BC">
      <w:pPr>
        <w:spacing w:line="360" w:lineRule="exact"/>
        <w:rPr>
          <w:rFonts w:ascii="Book Antiqua" w:eastAsia="宋體-簡" w:hAnsi="Book Antiqua"/>
          <w:color w:val="000000" w:themeColor="text1"/>
          <w:shd w:val="clear" w:color="auto" w:fill="E2EFD9" w:themeFill="accent6" w:themeFillTint="33"/>
          <w:lang w:val="fr-FR"/>
        </w:rPr>
      </w:pPr>
    </w:p>
    <w:tbl>
      <w:tblPr>
        <w:tblStyle w:val="Grilledutableau"/>
        <w:tblW w:w="9214" w:type="dxa"/>
        <w:tblInd w:w="-34" w:type="dxa"/>
        <w:tblLook w:val="04A0" w:firstRow="1" w:lastRow="0" w:firstColumn="1" w:lastColumn="0" w:noHBand="0" w:noVBand="1"/>
      </w:tblPr>
      <w:tblGrid>
        <w:gridCol w:w="1881"/>
        <w:gridCol w:w="7333"/>
      </w:tblGrid>
      <w:tr w:rsidR="00373FF4" w:rsidRPr="00835584" w14:paraId="3555BEFB" w14:textId="77777777" w:rsidTr="00030A9B">
        <w:trPr>
          <w:trHeight w:val="1807"/>
        </w:trPr>
        <w:tc>
          <w:tcPr>
            <w:tcW w:w="9214" w:type="dxa"/>
            <w:gridSpan w:val="2"/>
            <w:shd w:val="clear" w:color="auto" w:fill="E2EFD9" w:themeFill="accent6" w:themeFillTint="33"/>
          </w:tcPr>
          <w:p w14:paraId="36687EC1" w14:textId="7A49D7ED" w:rsidR="00373FF4" w:rsidRPr="008A77D2" w:rsidRDefault="00787063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</w:pP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  <w:lang w:eastAsia="zh-TW"/>
              </w:rPr>
              <w:lastRenderedPageBreak/>
              <w:t xml:space="preserve">Mardi </w:t>
            </w:r>
            <w:r w:rsidR="00E62242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  <w:lang w:eastAsia="zh-TW"/>
              </w:rPr>
              <w:t>6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  <w:lang w:eastAsia="zh-TW"/>
              </w:rPr>
              <w:t xml:space="preserve"> </w:t>
            </w:r>
            <w:r w:rsidR="00E62242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  <w:t>mai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  <w:t xml:space="preserve"> 202</w:t>
            </w:r>
            <w:r w:rsidR="00E62242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  <w:t>5</w:t>
            </w:r>
          </w:p>
          <w:p w14:paraId="61D37133" w14:textId="0E9A7095" w:rsidR="00373FF4" w:rsidRPr="008A77D2" w:rsidRDefault="00E53A18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  <w:t>10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  <w:t>h</w:t>
            </w:r>
            <w:r w:rsidR="008A77D2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  <w:t>2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  <w:t>0-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  <w:t>10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  <w:t>h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  <w:t>3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  <w:t>0</w:t>
            </w:r>
          </w:p>
          <w:p w14:paraId="0CB8F518" w14:textId="77777777" w:rsidR="00E62242" w:rsidRPr="008A77D2" w:rsidRDefault="00373FF4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  <w:br/>
            </w:r>
            <w:r w:rsidR="00E62242" w:rsidRPr="00E368AE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</w:rPr>
              <w:t>Thomas SZENDE</w:t>
            </w:r>
            <w:r w:rsidR="00E62242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 xml:space="preserve"> | Directeur PLIDAM, </w:t>
            </w:r>
            <w:proofErr w:type="spellStart"/>
            <w:r w:rsidR="00E62242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Inalco</w:t>
            </w:r>
            <w:proofErr w:type="spellEnd"/>
            <w:r w:rsidR="00E62242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, Paris</w:t>
            </w:r>
          </w:p>
          <w:p w14:paraId="3A1AE87C" w14:textId="77777777" w:rsidR="00373FF4" w:rsidRPr="008A77D2" w:rsidRDefault="00373FF4" w:rsidP="00CF0CBE">
            <w:pPr>
              <w:shd w:val="clear" w:color="auto" w:fill="E2EFD9" w:themeFill="accent6" w:themeFillTint="33"/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E2EFD9" w:themeFill="accent6" w:themeFillTint="33"/>
                <w:lang w:eastAsia="zh-TW"/>
              </w:rPr>
            </w:pPr>
          </w:p>
        </w:tc>
      </w:tr>
      <w:tr w:rsidR="00CF0CBE" w:rsidRPr="008A77D2" w14:paraId="66368DEB" w14:textId="77777777" w:rsidTr="00CF0CBE">
        <w:trPr>
          <w:trHeight w:val="1807"/>
        </w:trPr>
        <w:tc>
          <w:tcPr>
            <w:tcW w:w="9214" w:type="dxa"/>
            <w:gridSpan w:val="2"/>
            <w:shd w:val="clear" w:color="auto" w:fill="D9E2F3" w:themeFill="accent1" w:themeFillTint="33"/>
          </w:tcPr>
          <w:p w14:paraId="2E260D64" w14:textId="77777777" w:rsidR="00CF0CBE" w:rsidRDefault="00CF0CBE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hd w:val="clear" w:color="auto" w:fill="E2EFD9" w:themeFill="accent6" w:themeFillTint="33"/>
              </w:rPr>
            </w:pPr>
          </w:p>
          <w:p w14:paraId="3E1B7999" w14:textId="69724700" w:rsidR="00CF0CBE" w:rsidRPr="00725CEB" w:rsidRDefault="00CF0CBE" w:rsidP="00CF0CBE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  <w:t xml:space="preserve">Présidence : </w:t>
            </w:r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>Celia LIU</w:t>
            </w:r>
          </w:p>
          <w:p w14:paraId="3F14B574" w14:textId="77777777" w:rsidR="00CF0CBE" w:rsidRPr="00725CEB" w:rsidRDefault="00CF0CBE" w:rsidP="00CF0CBE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  <w:r w:rsidRPr="00725CEB"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  <w:t>Professeure des Universités,</w:t>
            </w:r>
          </w:p>
          <w:p w14:paraId="1C92949D" w14:textId="38DF8615" w:rsidR="00CF0CBE" w:rsidRPr="00CF0CBE" w:rsidRDefault="00CF0CBE" w:rsidP="00CF0CBE">
            <w:pPr>
              <w:shd w:val="clear" w:color="auto" w:fill="D9E2F3" w:themeFill="accent1" w:themeFillTint="33"/>
              <w:spacing w:line="360" w:lineRule="exact"/>
              <w:jc w:val="center"/>
              <w:rPr>
                <w:rFonts w:ascii="Book Antiqua" w:hAnsi="Book Antiqua" w:cs="Segoe U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F0CBE">
              <w:rPr>
                <w:rFonts w:ascii="Book Antiqua" w:hAnsi="Book Antiqua" w:cs="Segoe UI"/>
                <w:color w:val="000000"/>
                <w:sz w:val="24"/>
                <w:szCs w:val="24"/>
                <w:shd w:val="clear" w:color="auto" w:fill="D9E2F3" w:themeFill="accent1" w:themeFillTint="33"/>
                <w:lang w:val="en-US"/>
              </w:rPr>
              <w:t>The College of New Jersey, USA</w:t>
            </w:r>
          </w:p>
          <w:p w14:paraId="49E4B668" w14:textId="77777777" w:rsidR="00CF0CBE" w:rsidRPr="00CF0CBE" w:rsidRDefault="00CF0CBE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hd w:val="clear" w:color="auto" w:fill="E2EFD9" w:themeFill="accent6" w:themeFillTint="33"/>
                <w:lang w:val="en-US"/>
              </w:rPr>
            </w:pPr>
          </w:p>
        </w:tc>
      </w:tr>
      <w:tr w:rsidR="00373FF4" w:rsidRPr="008A77D2" w14:paraId="4F4AACDC" w14:textId="77777777" w:rsidTr="00030A9B">
        <w:tc>
          <w:tcPr>
            <w:tcW w:w="1881" w:type="dxa"/>
            <w:shd w:val="clear" w:color="auto" w:fill="FBE4D5" w:themeFill="accent2" w:themeFillTint="33"/>
          </w:tcPr>
          <w:p w14:paraId="358C662C" w14:textId="17345FAB" w:rsidR="00373FF4" w:rsidRPr="008A77D2" w:rsidRDefault="00E53A18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10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0-1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1h0</w:t>
            </w:r>
            <w:r w:rsidR="00373FF4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</w:p>
          <w:p w14:paraId="6638684B" w14:textId="77777777" w:rsidR="00373FF4" w:rsidRPr="008A77D2" w:rsidRDefault="00373FF4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7333" w:type="dxa"/>
          </w:tcPr>
          <w:p w14:paraId="41ADC6BE" w14:textId="77777777" w:rsidR="00B36C59" w:rsidRPr="008A77D2" w:rsidRDefault="00B36C59" w:rsidP="00E47939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</w:p>
          <w:p w14:paraId="71033EE7" w14:textId="4054F2D0" w:rsidR="00373FF4" w:rsidRPr="00E368AE" w:rsidRDefault="00B9193A" w:rsidP="007D35BC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</w:pPr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>Chen-</w:t>
            </w:r>
            <w:proofErr w:type="spellStart"/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>cheng</w:t>
            </w:r>
            <w:proofErr w:type="spellEnd"/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 xml:space="preserve"> CHUN</w:t>
            </w:r>
          </w:p>
          <w:p w14:paraId="3302140A" w14:textId="73D55980" w:rsidR="00D5724A" w:rsidRPr="008A77D2" w:rsidRDefault="00B9193A" w:rsidP="007D35BC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  <w:t>Professeur des Universités</w:t>
            </w:r>
          </w:p>
          <w:p w14:paraId="5C590727" w14:textId="77777777" w:rsidR="00B9193A" w:rsidRDefault="00B9193A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 xml:space="preserve">Université Nationale Normale de Kaohsiung, Taïwan </w:t>
            </w:r>
          </w:p>
          <w:p w14:paraId="235B85A3" w14:textId="41CC795F" w:rsidR="00B00679" w:rsidRPr="00B9193A" w:rsidRDefault="00B9193A" w:rsidP="007D35BC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B9193A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4B71F0A4" w14:textId="2589020C" w:rsidR="009E748A" w:rsidRPr="00B9193A" w:rsidRDefault="009E748A" w:rsidP="007D35BC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zh-TW"/>
              </w:rPr>
            </w:pPr>
            <w:r w:rsidRPr="00B9193A"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zh-TW"/>
              </w:rPr>
              <w:t>Walking together and co-</w:t>
            </w:r>
            <w:r w:rsidR="00F87BE7" w:rsidRPr="00B9193A"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zh-TW"/>
              </w:rPr>
              <w:t>creating:</w:t>
            </w:r>
            <w:r w:rsidRPr="00B9193A"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zh-TW"/>
              </w:rPr>
              <w:t xml:space="preserve"> The Apprenticeship Planning for Hakka Language Revitalization in Taiwan</w:t>
            </w:r>
          </w:p>
          <w:p w14:paraId="245E435B" w14:textId="44D22D4A" w:rsidR="00570B72" w:rsidRPr="009E748A" w:rsidRDefault="00570B72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  <w:tr w:rsidR="00373FF4" w:rsidRPr="008A77D2" w14:paraId="78485696" w14:textId="77777777" w:rsidTr="00030A9B">
        <w:tc>
          <w:tcPr>
            <w:tcW w:w="1881" w:type="dxa"/>
            <w:shd w:val="clear" w:color="auto" w:fill="FBE4D5" w:themeFill="accent2" w:themeFillTint="33"/>
          </w:tcPr>
          <w:p w14:paraId="4D77BE8D" w14:textId="125C5186" w:rsidR="00373FF4" w:rsidRPr="008A77D2" w:rsidRDefault="00373FF4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</w:t>
            </w:r>
            <w:r w:rsidR="007D35BC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7D35BC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0-11h</w:t>
            </w:r>
            <w:r w:rsidR="007D35BC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33" w:type="dxa"/>
          </w:tcPr>
          <w:p w14:paraId="727414E9" w14:textId="77777777" w:rsidR="001B3012" w:rsidRPr="008A77D2" w:rsidRDefault="001B3012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</w:p>
          <w:p w14:paraId="39FF5691" w14:textId="2867F049" w:rsidR="00E47939" w:rsidRPr="00E368AE" w:rsidRDefault="00B9193A" w:rsidP="00E47939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</w:pPr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>Seng-</w:t>
            </w:r>
            <w:proofErr w:type="spellStart"/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>hian</w:t>
            </w:r>
            <w:proofErr w:type="spellEnd"/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 xml:space="preserve"> LA</w:t>
            </w:r>
            <w:r w:rsidR="00086C34"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>U</w:t>
            </w:r>
          </w:p>
          <w:p w14:paraId="13A8CC00" w14:textId="31ECE5B0" w:rsidR="00E47939" w:rsidRPr="008A77D2" w:rsidRDefault="00B9193A" w:rsidP="00E47939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  <w:t xml:space="preserve">Maître de </w:t>
            </w:r>
            <w:proofErr w:type="spellStart"/>
            <w:r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  <w:t>conaférences</w:t>
            </w:r>
            <w:proofErr w:type="spellEnd"/>
          </w:p>
          <w:p w14:paraId="4DA6CEE0" w14:textId="5289B7A5" w:rsidR="00E47939" w:rsidRDefault="00B9193A" w:rsidP="00E47939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</w:pPr>
            <w:r w:rsidRPr="00B9193A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 xml:space="preserve">Université </w:t>
            </w:r>
            <w:proofErr w:type="spellStart"/>
            <w:r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>Nationale</w:t>
            </w:r>
            <w:proofErr w:type="spellEnd"/>
            <w:r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 xml:space="preserve"> </w:t>
            </w:r>
            <w:proofErr w:type="spellStart"/>
            <w:r w:rsidRPr="00B9193A"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>Normal</w:t>
            </w:r>
            <w:r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>e</w:t>
            </w:r>
            <w:proofErr w:type="spellEnd"/>
            <w:r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 xml:space="preserve"> de </w:t>
            </w:r>
            <w:proofErr w:type="spellStart"/>
            <w:r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  <w:t>Taïwan</w:t>
            </w:r>
            <w:proofErr w:type="spellEnd"/>
          </w:p>
          <w:p w14:paraId="0D80301C" w14:textId="77777777" w:rsidR="00B9193A" w:rsidRPr="00B9193A" w:rsidRDefault="00B9193A" w:rsidP="00E47939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val="en-US" w:eastAsia="zh-TW"/>
              </w:rPr>
            </w:pPr>
          </w:p>
          <w:p w14:paraId="66D2A48B" w14:textId="736C69EC" w:rsidR="00E47939" w:rsidRPr="00B9193A" w:rsidRDefault="00E47939" w:rsidP="00E47939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9193A">
              <w:rPr>
                <w:rFonts w:ascii="Book Antiqua" w:eastAsia="宋體-簡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Two kinds of Taiwanese Genitive Pronouns</w:t>
            </w:r>
          </w:p>
          <w:p w14:paraId="1AE903ED" w14:textId="693F1096" w:rsidR="00B00679" w:rsidRPr="008A77D2" w:rsidRDefault="00B00679" w:rsidP="00E47939">
            <w:pPr>
              <w:spacing w:line="360" w:lineRule="exact"/>
              <w:jc w:val="center"/>
              <w:rPr>
                <w:rFonts w:ascii="Book Antiqua" w:eastAsia="宋體-簡" w:hAnsi="Book Antiqua"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373FF4" w:rsidRPr="008A77D2" w14:paraId="68041AAD" w14:textId="77777777" w:rsidTr="00030A9B">
        <w:tc>
          <w:tcPr>
            <w:tcW w:w="1881" w:type="dxa"/>
            <w:shd w:val="clear" w:color="auto" w:fill="FBE4D5" w:themeFill="accent2" w:themeFillTint="33"/>
          </w:tcPr>
          <w:p w14:paraId="0A2EC13D" w14:textId="6BDF5232" w:rsidR="00373FF4" w:rsidRPr="008A77D2" w:rsidRDefault="00373FF4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</w:t>
            </w:r>
            <w:r w:rsidR="007D35BC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7D35BC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0-1</w:t>
            </w:r>
            <w:r w:rsidR="008A77D2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2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8A77D2"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33" w:type="dxa"/>
          </w:tcPr>
          <w:p w14:paraId="2C97DDFE" w14:textId="19B3D32D" w:rsidR="008A77D2" w:rsidRPr="008A77D2" w:rsidRDefault="008A77D2" w:rsidP="008A77D2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kern w:val="2"/>
                <w:sz w:val="24"/>
                <w:szCs w:val="24"/>
                <w:shd w:val="clear" w:color="auto" w:fill="FDFDFD"/>
                <w:lang w:eastAsia="zh-TW"/>
              </w:rPr>
            </w:pPr>
          </w:p>
          <w:p w14:paraId="3A81537A" w14:textId="1F43C627" w:rsidR="008A77D2" w:rsidRPr="00E368AE" w:rsidRDefault="00B9193A" w:rsidP="008A77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Chin-</w:t>
            </w:r>
            <w:proofErr w:type="spellStart"/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chin</w:t>
            </w:r>
            <w:proofErr w:type="spellEnd"/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TSENG</w:t>
            </w:r>
          </w:p>
          <w:p w14:paraId="6ABB4183" w14:textId="08670DF1" w:rsidR="008A77D2" w:rsidRPr="00B9193A" w:rsidRDefault="00B9193A" w:rsidP="008A77D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 w:rsidRPr="00B9193A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 xml:space="preserve">Professeure des Universités </w:t>
            </w:r>
          </w:p>
          <w:p w14:paraId="1C732534" w14:textId="32CB1F36" w:rsidR="00B9193A" w:rsidRPr="003621C6" w:rsidRDefault="00B9193A" w:rsidP="008A77D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</w:pPr>
            <w:r w:rsidRPr="003621C6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 xml:space="preserve">Université </w:t>
            </w:r>
            <w:proofErr w:type="spellStart"/>
            <w:r w:rsidRPr="003621C6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>Nationale</w:t>
            </w:r>
            <w:proofErr w:type="spellEnd"/>
            <w:r w:rsidRPr="003621C6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 xml:space="preserve"> </w:t>
            </w:r>
            <w:proofErr w:type="spellStart"/>
            <w:r w:rsidRPr="003621C6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>Normale</w:t>
            </w:r>
            <w:proofErr w:type="spellEnd"/>
            <w:r w:rsidRPr="003621C6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 xml:space="preserve"> de </w:t>
            </w:r>
            <w:proofErr w:type="spellStart"/>
            <w:r w:rsidRPr="003621C6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>Taïwan</w:t>
            </w:r>
            <w:proofErr w:type="spellEnd"/>
            <w:r w:rsidRPr="003621C6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 xml:space="preserve"> </w:t>
            </w:r>
          </w:p>
          <w:p w14:paraId="03857935" w14:textId="77777777" w:rsidR="00B9193A" w:rsidRPr="003621C6" w:rsidRDefault="00B9193A" w:rsidP="008A77D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</w:pPr>
          </w:p>
          <w:p w14:paraId="2CCD3C19" w14:textId="77777777" w:rsidR="008A77D2" w:rsidRPr="00B9193A" w:rsidRDefault="008A77D2" w:rsidP="00367662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9193A">
              <w:rPr>
                <w:rFonts w:ascii="Book Antiqua" w:eastAsia="宋體-簡" w:hAnsi="Book Antiqua"/>
                <w:b/>
                <w:bCs/>
                <w:i/>
                <w:iCs/>
                <w:sz w:val="24"/>
                <w:szCs w:val="24"/>
                <w:lang w:val="en-US"/>
              </w:rPr>
              <w:t>Thoughts on "</w:t>
            </w:r>
            <w:proofErr w:type="spellStart"/>
            <w:r w:rsidRPr="00B9193A">
              <w:rPr>
                <w:rFonts w:ascii="Book Antiqua" w:eastAsia="宋體-簡" w:hAnsi="Book Antiqua"/>
                <w:b/>
                <w:bCs/>
                <w:i/>
                <w:iCs/>
                <w:sz w:val="24"/>
                <w:szCs w:val="24"/>
                <w:lang w:val="en-US"/>
              </w:rPr>
              <w:t>Taiwanization</w:t>
            </w:r>
            <w:proofErr w:type="spellEnd"/>
            <w:r w:rsidRPr="00B9193A">
              <w:rPr>
                <w:rFonts w:ascii="Book Antiqua" w:eastAsia="宋體-簡" w:hAnsi="Book Antiqua"/>
                <w:b/>
                <w:bCs/>
                <w:i/>
                <w:iCs/>
                <w:sz w:val="24"/>
                <w:szCs w:val="24"/>
                <w:lang w:val="en-US"/>
              </w:rPr>
              <w:t>" in the development of Taiwan languages teaching and theory</w:t>
            </w:r>
          </w:p>
          <w:p w14:paraId="61467BB1" w14:textId="696C1976" w:rsidR="007D35BC" w:rsidRPr="008A77D2" w:rsidRDefault="007D35BC" w:rsidP="008A77D2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73FF4" w:rsidRPr="00835584" w14:paraId="328FEA7A" w14:textId="77777777" w:rsidTr="00030A9B">
        <w:tc>
          <w:tcPr>
            <w:tcW w:w="9214" w:type="dxa"/>
            <w:gridSpan w:val="2"/>
            <w:shd w:val="clear" w:color="auto" w:fill="FFD966" w:themeFill="accent4" w:themeFillTint="99"/>
          </w:tcPr>
          <w:p w14:paraId="265F56C1" w14:textId="2E2D8E2F" w:rsidR="00373FF4" w:rsidRPr="008A77D2" w:rsidRDefault="00373FF4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Pause Déjeuner (1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2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 – 1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0)</w:t>
            </w:r>
          </w:p>
        </w:tc>
      </w:tr>
      <w:tr w:rsidR="00CF0CBE" w:rsidRPr="00835584" w14:paraId="673E6B0C" w14:textId="77777777" w:rsidTr="00CF0CBE">
        <w:tc>
          <w:tcPr>
            <w:tcW w:w="9214" w:type="dxa"/>
            <w:gridSpan w:val="2"/>
            <w:shd w:val="clear" w:color="auto" w:fill="D9E2F3" w:themeFill="accent1" w:themeFillTint="33"/>
          </w:tcPr>
          <w:p w14:paraId="3C52A8C9" w14:textId="77777777" w:rsidR="00CF0CBE" w:rsidRDefault="00CF0CBE" w:rsidP="00CF0CBE">
            <w:pPr>
              <w:spacing w:line="340" w:lineRule="exact"/>
              <w:jc w:val="center"/>
              <w:rPr>
                <w:rFonts w:ascii="Book Antiqua" w:eastAsia="宋體-簡" w:hAnsi="Book Antiqua"/>
                <w:color w:val="000000" w:themeColor="text1"/>
                <w:lang w:eastAsia="zh-TW"/>
              </w:rPr>
            </w:pPr>
          </w:p>
          <w:p w14:paraId="0E420A3C" w14:textId="5C4ACACB" w:rsidR="00CF0CBE" w:rsidRDefault="00CF0CBE" w:rsidP="00CF0CBE">
            <w:pPr>
              <w:spacing w:line="340" w:lineRule="exact"/>
              <w:jc w:val="center"/>
              <w:rPr>
                <w:rFonts w:ascii="Book Antiqua" w:eastAsia="宋體-簡" w:hAnsi="Book Antiqua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/>
                <w:color w:val="000000" w:themeColor="text1"/>
                <w:lang w:eastAsia="zh-TW"/>
              </w:rPr>
              <w:t xml:space="preserve">Présidence : </w:t>
            </w:r>
            <w:r w:rsidRPr="00E368AE">
              <w:rPr>
                <w:rFonts w:ascii="Book Antiqua" w:eastAsia="宋體-簡" w:hAnsi="Book Antiqua"/>
                <w:b/>
                <w:color w:val="000000" w:themeColor="text1"/>
                <w:sz w:val="24"/>
                <w:szCs w:val="24"/>
                <w:lang w:eastAsia="zh-TW"/>
              </w:rPr>
              <w:t>Mei-</w:t>
            </w:r>
            <w:proofErr w:type="spellStart"/>
            <w:r w:rsidRPr="00E368AE">
              <w:rPr>
                <w:rFonts w:ascii="Book Antiqua" w:eastAsia="宋體-簡" w:hAnsi="Book Antiqua"/>
                <w:b/>
                <w:color w:val="000000" w:themeColor="text1"/>
                <w:sz w:val="24"/>
                <w:szCs w:val="24"/>
                <w:lang w:eastAsia="zh-TW"/>
              </w:rPr>
              <w:t>chen</w:t>
            </w:r>
            <w:proofErr w:type="spellEnd"/>
            <w:r w:rsidRPr="00E368AE">
              <w:rPr>
                <w:rFonts w:ascii="Book Antiqua" w:eastAsia="宋體-簡" w:hAnsi="Book Antiqua"/>
                <w:b/>
                <w:color w:val="000000" w:themeColor="text1"/>
                <w:sz w:val="24"/>
                <w:szCs w:val="24"/>
                <w:lang w:eastAsia="zh-TW"/>
              </w:rPr>
              <w:t xml:space="preserve"> LU</w:t>
            </w:r>
            <w:r w:rsidRPr="00E368AE">
              <w:rPr>
                <w:rFonts w:ascii="Book Antiqua" w:eastAsia="宋體-簡" w:hAnsi="Book Antiqua" w:hint="eastAsia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168F4903" w14:textId="77777777" w:rsidR="00CF0CBE" w:rsidRDefault="00CF0CBE" w:rsidP="00CF0CBE">
            <w:pPr>
              <w:spacing w:line="34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Directrice du service éducatif, BRTF</w:t>
            </w:r>
          </w:p>
          <w:p w14:paraId="679F59A1" w14:textId="11F0A7D3" w:rsidR="00CF0CBE" w:rsidRPr="00CF0CBE" w:rsidRDefault="00CF0CBE" w:rsidP="007D35BC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lang w:eastAsia="zh-TW"/>
              </w:rPr>
            </w:pPr>
          </w:p>
        </w:tc>
      </w:tr>
      <w:tr w:rsidR="00373FF4" w:rsidRPr="008A77D2" w14:paraId="056FA008" w14:textId="77777777" w:rsidTr="00030A9B">
        <w:tc>
          <w:tcPr>
            <w:tcW w:w="1881" w:type="dxa"/>
            <w:shd w:val="clear" w:color="auto" w:fill="FBE4D5" w:themeFill="accent2" w:themeFillTint="33"/>
          </w:tcPr>
          <w:p w14:paraId="26D56A6D" w14:textId="577CB542" w:rsidR="00373FF4" w:rsidRPr="008A77D2" w:rsidRDefault="00373FF4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lastRenderedPageBreak/>
              <w:t>1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0-14h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33" w:type="dxa"/>
          </w:tcPr>
          <w:p w14:paraId="03D61564" w14:textId="77777777" w:rsidR="00E47939" w:rsidRPr="00CF0CBE" w:rsidRDefault="00E47939" w:rsidP="00E47939">
            <w:pPr>
              <w:spacing w:line="360" w:lineRule="exact"/>
              <w:rPr>
                <w:rFonts w:ascii="Book Antiqua" w:eastAsia="宋體-簡" w:hAnsi="Book Antiqua"/>
                <w:sz w:val="24"/>
                <w:szCs w:val="24"/>
                <w:lang w:eastAsia="zh-TW"/>
              </w:rPr>
            </w:pPr>
          </w:p>
          <w:p w14:paraId="15B6F841" w14:textId="2220D1E1" w:rsidR="008A77D2" w:rsidRPr="00E368AE" w:rsidRDefault="008A77D2" w:rsidP="008A77D2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</w:rPr>
            </w:pPr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</w:rPr>
              <w:t>Grace W</w:t>
            </w:r>
            <w:r w:rsidR="00B9193A"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</w:rPr>
              <w:t>U</w:t>
            </w:r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3C56913" w14:textId="0F5B1F44" w:rsidR="00B9193A" w:rsidRPr="00CF0CBE" w:rsidRDefault="00B65E97" w:rsidP="008A77D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 w:rsidRPr="00CF0CBE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Maîtresse de conférences</w:t>
            </w:r>
          </w:p>
          <w:p w14:paraId="275E8C63" w14:textId="4063538B" w:rsidR="008A77D2" w:rsidRPr="00CF0CBE" w:rsidRDefault="008D6B9A" w:rsidP="008A77D2">
            <w:pPr>
              <w:spacing w:line="360" w:lineRule="exact"/>
              <w:jc w:val="center"/>
              <w:rPr>
                <w:rFonts w:ascii="Book Antiqua" w:hAnsi="Book Antiqua" w:cs="Segoe U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F0CBE">
              <w:rPr>
                <w:rFonts w:ascii="Book Antiqua" w:hAnsi="Book Antiqua" w:cs="Segoe UI"/>
                <w:color w:val="000000"/>
                <w:sz w:val="24"/>
                <w:szCs w:val="24"/>
                <w:shd w:val="clear" w:color="auto" w:fill="FFFFFF"/>
              </w:rPr>
              <w:t>University</w:t>
            </w:r>
            <w:proofErr w:type="spellEnd"/>
            <w:r w:rsidRPr="00CF0CBE">
              <w:rPr>
                <w:rFonts w:ascii="Book Antiqua" w:hAnsi="Book Antiqua" w:cs="Segoe UI"/>
                <w:color w:val="000000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CF0CBE">
              <w:rPr>
                <w:rFonts w:ascii="Book Antiqua" w:hAnsi="Book Antiqua" w:cs="Segoe UI"/>
                <w:color w:val="000000"/>
                <w:sz w:val="24"/>
                <w:szCs w:val="24"/>
                <w:shd w:val="clear" w:color="auto" w:fill="FFFFFF"/>
              </w:rPr>
              <w:t>Pennsylvania</w:t>
            </w:r>
            <w:proofErr w:type="spellEnd"/>
            <w:r w:rsidR="00B9193A" w:rsidRPr="00CF0CBE">
              <w:rPr>
                <w:rFonts w:ascii="Book Antiqua" w:hAnsi="Book Antiqua" w:cs="Segoe UI"/>
                <w:color w:val="000000"/>
                <w:sz w:val="24"/>
                <w:szCs w:val="24"/>
                <w:shd w:val="clear" w:color="auto" w:fill="FFFFFF"/>
              </w:rPr>
              <w:t>, USA</w:t>
            </w:r>
            <w:r w:rsidRPr="00CF0CBE">
              <w:rPr>
                <w:rFonts w:ascii="Book Antiqua" w:hAnsi="Book Antiqua" w:cs="Segoe U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4B8836F8" w14:textId="77777777" w:rsidR="002528F0" w:rsidRPr="00CF0CBE" w:rsidRDefault="002528F0" w:rsidP="008A77D2">
            <w:pPr>
              <w:spacing w:line="360" w:lineRule="exact"/>
              <w:jc w:val="center"/>
              <w:rPr>
                <w:rFonts w:ascii="Book Antiqua" w:eastAsia="宋體-簡" w:hAnsi="Book Antiqua" w:cs="Arial"/>
                <w:color w:val="474747"/>
                <w:sz w:val="24"/>
                <w:szCs w:val="24"/>
                <w:shd w:val="clear" w:color="auto" w:fill="FFFFFF"/>
                <w:lang w:eastAsia="zh-TW"/>
              </w:rPr>
            </w:pPr>
          </w:p>
          <w:p w14:paraId="678FF435" w14:textId="77777777" w:rsidR="002528F0" w:rsidRPr="00CF0CBE" w:rsidRDefault="002528F0" w:rsidP="002528F0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lang w:val="en-US" w:eastAsia="zh-TW"/>
              </w:rPr>
            </w:pPr>
            <w:r w:rsidRPr="00B9193A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lang w:val="en-US"/>
              </w:rPr>
              <w:t xml:space="preserve">Teaching Taiwanese in the U.S.: The Impact of </w:t>
            </w:r>
            <w:proofErr w:type="spellStart"/>
            <w:r w:rsidRPr="00B9193A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lang w:val="en-US"/>
              </w:rPr>
              <w:t>Taiwanization</w:t>
            </w:r>
            <w:proofErr w:type="spellEnd"/>
            <w:r w:rsidRPr="00B9193A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lang w:val="en-US"/>
              </w:rPr>
              <w:t xml:space="preserve"> on Curriculum Design, Teaching Approaches, and Cultural Identity Preservation</w:t>
            </w:r>
          </w:p>
          <w:p w14:paraId="259FFB12" w14:textId="14BC19BD" w:rsidR="006458CA" w:rsidRPr="002528F0" w:rsidRDefault="006458CA" w:rsidP="00030A9B">
            <w:pPr>
              <w:spacing w:line="360" w:lineRule="exact"/>
              <w:rPr>
                <w:rFonts w:ascii="Book Antiqua" w:eastAsia="宋體-簡" w:hAnsi="Book Antiqua" w:cs="MS Mincho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  <w:tr w:rsidR="00373FF4" w:rsidRPr="008A77D2" w14:paraId="46AED038" w14:textId="77777777" w:rsidTr="00030A9B">
        <w:tc>
          <w:tcPr>
            <w:tcW w:w="1881" w:type="dxa"/>
            <w:shd w:val="clear" w:color="auto" w:fill="FBE4D5" w:themeFill="accent2" w:themeFillTint="33"/>
          </w:tcPr>
          <w:p w14:paraId="265B191E" w14:textId="38934F22" w:rsidR="00373FF4" w:rsidRPr="008A77D2" w:rsidRDefault="008C4ED5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14h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0-1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7333" w:type="dxa"/>
          </w:tcPr>
          <w:p w14:paraId="21DC952D" w14:textId="77777777" w:rsidR="00367662" w:rsidRDefault="00367662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</w:p>
          <w:p w14:paraId="58B74FC9" w14:textId="0AA28414" w:rsidR="008A77D2" w:rsidRPr="00E368AE" w:rsidRDefault="0056231D" w:rsidP="008A77D2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Ya-</w:t>
            </w:r>
            <w:proofErr w:type="spellStart"/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ying</w:t>
            </w:r>
            <w:proofErr w:type="spellEnd"/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HUANG</w:t>
            </w:r>
          </w:p>
          <w:p w14:paraId="0B7CB7DA" w14:textId="4FE7388E" w:rsidR="008A77D2" w:rsidRPr="008A77D2" w:rsidRDefault="0056231D" w:rsidP="008A77D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Maîtresse de conférences</w:t>
            </w:r>
          </w:p>
          <w:p w14:paraId="4AA5D3E7" w14:textId="7A4FAD2E" w:rsidR="008A77D2" w:rsidRPr="0056231D" w:rsidRDefault="0056231D" w:rsidP="008A77D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</w:pPr>
            <w:r w:rsidRPr="0056231D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 xml:space="preserve">Université </w:t>
            </w:r>
            <w:proofErr w:type="spellStart"/>
            <w:r w:rsidRPr="0056231D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>Nationale</w:t>
            </w:r>
            <w:proofErr w:type="spellEnd"/>
            <w:r w:rsidRPr="0056231D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 xml:space="preserve"> </w:t>
            </w:r>
            <w:proofErr w:type="spellStart"/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>Océan</w:t>
            </w:r>
            <w:proofErr w:type="spellEnd"/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 xml:space="preserve">, </w:t>
            </w:r>
            <w:proofErr w:type="spellStart"/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>Taïwan</w:t>
            </w:r>
            <w:proofErr w:type="spellEnd"/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  <w:t xml:space="preserve"> </w:t>
            </w:r>
          </w:p>
          <w:p w14:paraId="142D3754" w14:textId="45F0613C" w:rsidR="00E47939" w:rsidRPr="0056231D" w:rsidRDefault="008A77D2" w:rsidP="00367662">
            <w:pPr>
              <w:pStyle w:val="Titre3"/>
              <w:jc w:val="center"/>
              <w:outlineLvl w:val="2"/>
              <w:rPr>
                <w:rFonts w:ascii="Book Antiqua" w:eastAsia="宋體-簡" w:hAnsi="Book Antiqua"/>
                <w:i/>
                <w:iCs/>
                <w:sz w:val="24"/>
                <w:szCs w:val="24"/>
                <w:lang w:val="en-US" w:eastAsia="zh-TW"/>
              </w:rPr>
            </w:pPr>
            <w:r w:rsidRPr="0056231D">
              <w:rPr>
                <w:rFonts w:ascii="Book Antiqua" w:eastAsia="宋體-簡" w:hAnsi="Book Antiqua"/>
                <w:i/>
                <w:iCs/>
                <w:sz w:val="24"/>
                <w:szCs w:val="24"/>
                <w:lang w:val="en-US"/>
              </w:rPr>
              <w:t>Education</w:t>
            </w:r>
            <w:r w:rsidRPr="0056231D">
              <w:rPr>
                <w:rFonts w:ascii="Book Antiqua" w:eastAsia="宋體-簡" w:hAnsi="Book Antiqua"/>
                <w:i/>
                <w:iCs/>
                <w:sz w:val="24"/>
                <w:szCs w:val="24"/>
                <w:lang w:val="en-US" w:eastAsia="zh-TW"/>
              </w:rPr>
              <w:t xml:space="preserve"> </w:t>
            </w:r>
            <w:r w:rsidRPr="0056231D">
              <w:rPr>
                <w:rFonts w:ascii="Book Antiqua" w:eastAsia="宋體-簡" w:hAnsi="Book Antiqua"/>
                <w:i/>
                <w:iCs/>
                <w:sz w:val="24"/>
                <w:szCs w:val="24"/>
                <w:lang w:val="en-US"/>
              </w:rPr>
              <w:t>Application of the Intercultural and Intergenerational Co-Learning Model in Taiwan’s Multilingual and Multicultural Language</w:t>
            </w:r>
          </w:p>
          <w:p w14:paraId="7B13EE6D" w14:textId="547F9FB5" w:rsidR="00C57943" w:rsidRPr="008A77D2" w:rsidRDefault="00C57943" w:rsidP="00B36C59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  <w:tr w:rsidR="00373FF4" w:rsidRPr="008A77D2" w14:paraId="3EC0F803" w14:textId="77777777" w:rsidTr="00030A9B">
        <w:tc>
          <w:tcPr>
            <w:tcW w:w="1881" w:type="dxa"/>
            <w:shd w:val="clear" w:color="auto" w:fill="FBE4D5" w:themeFill="accent2" w:themeFillTint="33"/>
          </w:tcPr>
          <w:p w14:paraId="3B76E1AA" w14:textId="69A78065" w:rsidR="00373FF4" w:rsidRPr="008A77D2" w:rsidRDefault="00373FF4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4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3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0-15h</w:t>
            </w:r>
            <w:r w:rsidR="00030A9B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33" w:type="dxa"/>
          </w:tcPr>
          <w:p w14:paraId="0D0DFB55" w14:textId="77777777" w:rsidR="00570B72" w:rsidRDefault="00570B72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</w:p>
          <w:p w14:paraId="06E55B57" w14:textId="7801DE3B" w:rsidR="008A77D2" w:rsidRPr="00E368AE" w:rsidRDefault="0056231D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</w:pPr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>Wei-</w:t>
            </w:r>
            <w:proofErr w:type="spellStart"/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>kai</w:t>
            </w:r>
            <w:proofErr w:type="spellEnd"/>
            <w:r w:rsidRPr="00E368AE"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  <w:t xml:space="preserve"> LAI</w:t>
            </w:r>
          </w:p>
          <w:p w14:paraId="27EDDF44" w14:textId="2442EA2C" w:rsidR="008A77D2" w:rsidRDefault="0056231D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  <w:t>Maître de conférences</w:t>
            </w:r>
          </w:p>
          <w:p w14:paraId="48D57CC1" w14:textId="39EF9EA5" w:rsidR="0056231D" w:rsidRPr="008A77D2" w:rsidRDefault="0056231D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  <w:r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  <w:t>Université Nationale Centrale, Taïwan</w:t>
            </w:r>
          </w:p>
          <w:p w14:paraId="6B9AF231" w14:textId="77777777" w:rsidR="008A77D2" w:rsidRPr="008A77D2" w:rsidRDefault="008A77D2" w:rsidP="008A77D2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sz w:val="24"/>
                <w:szCs w:val="24"/>
                <w:lang w:eastAsia="zh-TW"/>
              </w:rPr>
            </w:pPr>
          </w:p>
          <w:p w14:paraId="207EF515" w14:textId="1DD8142C" w:rsidR="00B00679" w:rsidRPr="0056231D" w:rsidRDefault="0056231D" w:rsidP="0056231D">
            <w:pPr>
              <w:pStyle w:val="NormalWeb"/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56231D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Analysis</w:t>
            </w:r>
            <w:proofErr w:type="spellEnd"/>
            <w:r w:rsidRPr="0056231D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of Hakka-Mandarin </w:t>
            </w:r>
            <w:proofErr w:type="spellStart"/>
            <w:r w:rsidRPr="0056231D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Bilingual</w:t>
            </w:r>
            <w:proofErr w:type="spellEnd"/>
            <w:r w:rsidRPr="0056231D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Digital Peer </w:t>
            </w:r>
            <w:proofErr w:type="spellStart"/>
            <w:r w:rsidRPr="0056231D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Tutoring</w:t>
            </w:r>
            <w:proofErr w:type="spellEnd"/>
            <w:r w:rsidRPr="0056231D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Programs</w:t>
            </w:r>
          </w:p>
          <w:p w14:paraId="15718326" w14:textId="2E62AE8F" w:rsidR="0056231D" w:rsidRPr="0056231D" w:rsidRDefault="0056231D" w:rsidP="0056231D">
            <w:pPr>
              <w:pStyle w:val="NormalWeb"/>
            </w:pPr>
          </w:p>
        </w:tc>
      </w:tr>
      <w:tr w:rsidR="00373FF4" w:rsidRPr="0056231D" w14:paraId="2B594632" w14:textId="77777777" w:rsidTr="0056231D">
        <w:tc>
          <w:tcPr>
            <w:tcW w:w="1881" w:type="dxa"/>
            <w:shd w:val="clear" w:color="auto" w:fill="FBE4D5" w:themeFill="accent2" w:themeFillTint="33"/>
          </w:tcPr>
          <w:p w14:paraId="51757DFE" w14:textId="2785EC6B" w:rsidR="00373FF4" w:rsidRPr="008A77D2" w:rsidRDefault="00030A9B" w:rsidP="007D35BC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15h</w:t>
            </w:r>
            <w:r w:rsidR="00570B7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-1</w:t>
            </w:r>
            <w:r w:rsidR="00570B7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570B7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33" w:type="dxa"/>
            <w:shd w:val="clear" w:color="auto" w:fill="D9D9D9" w:themeFill="background1" w:themeFillShade="D9"/>
          </w:tcPr>
          <w:p w14:paraId="5CC71708" w14:textId="77777777" w:rsidR="00B27965" w:rsidRDefault="00B27965" w:rsidP="00B27965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sz w:val="24"/>
                <w:szCs w:val="24"/>
                <w:lang w:eastAsia="zh-TW"/>
              </w:rPr>
            </w:pPr>
          </w:p>
          <w:p w14:paraId="68CE6AB2" w14:textId="77777777" w:rsidR="00D6388E" w:rsidRPr="00E368AE" w:rsidRDefault="00D6388E" w:rsidP="00D638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Chin-</w:t>
            </w:r>
            <w:proofErr w:type="spellStart"/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chin</w:t>
            </w:r>
            <w:proofErr w:type="spellEnd"/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TSENG</w:t>
            </w:r>
          </w:p>
          <w:p w14:paraId="51E01E75" w14:textId="77777777" w:rsidR="00D6388E" w:rsidRPr="00B9193A" w:rsidRDefault="00D6388E" w:rsidP="00D6388E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 w:rsidRPr="00B9193A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 xml:space="preserve">Professeure des Universités </w:t>
            </w:r>
          </w:p>
          <w:p w14:paraId="1A5DA622" w14:textId="77777777" w:rsidR="00D6388E" w:rsidRDefault="00D6388E" w:rsidP="00D6388E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  <w:r w:rsidRPr="00D6388E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Université Nationale Normale de Taïwan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47619A19" w14:textId="77777777" w:rsidR="00D6388E" w:rsidRDefault="00D6388E" w:rsidP="00D6388E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</w:p>
          <w:p w14:paraId="36DDECB4" w14:textId="15BB2405" w:rsidR="006458CA" w:rsidRPr="00D6388E" w:rsidRDefault="00030A9B" w:rsidP="00D6388E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D6388E">
              <w:rPr>
                <w:rFonts w:ascii="Book Antiqua" w:eastAsia="宋體-簡" w:hAnsi="Book Antiqua"/>
                <w:b/>
                <w:bCs/>
                <w:color w:val="000000" w:themeColor="text1"/>
                <w:sz w:val="24"/>
                <w:szCs w:val="24"/>
                <w:lang w:eastAsia="zh-TW"/>
              </w:rPr>
              <w:t>Table ronde</w:t>
            </w:r>
          </w:p>
          <w:p w14:paraId="315A8532" w14:textId="77777777" w:rsidR="00570B72" w:rsidRDefault="00570B72" w:rsidP="004C7BC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</w:p>
          <w:p w14:paraId="3D3DBC75" w14:textId="77777777" w:rsidR="0056231D" w:rsidRPr="0056231D" w:rsidRDefault="0056231D" w:rsidP="004C7BC2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eastAsia="zh-TW"/>
              </w:rPr>
            </w:pPr>
            <w:r w:rsidRPr="0056231D"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eastAsia="zh-TW"/>
              </w:rPr>
              <w:t xml:space="preserve">Les caractéristiques et les défis de l'enseignement du mandarin </w:t>
            </w:r>
          </w:p>
          <w:p w14:paraId="662439A7" w14:textId="01A8A139" w:rsidR="00570B72" w:rsidRPr="0056231D" w:rsidRDefault="0056231D" w:rsidP="004C7BC2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56231D"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eastAsia="zh-TW"/>
              </w:rPr>
              <w:t>de</w:t>
            </w:r>
            <w:proofErr w:type="gramEnd"/>
            <w:r w:rsidRPr="0056231D"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eastAsia="zh-TW"/>
              </w:rPr>
              <w:t xml:space="preserve"> Taiwan en France</w:t>
            </w:r>
          </w:p>
          <w:p w14:paraId="286E5255" w14:textId="1888E99A" w:rsidR="0056231D" w:rsidRPr="00367662" w:rsidRDefault="0056231D" w:rsidP="004C7BC2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30A9B" w:rsidRPr="00835584" w14:paraId="0DE98C85" w14:textId="77777777" w:rsidTr="00030A9B">
        <w:tc>
          <w:tcPr>
            <w:tcW w:w="9214" w:type="dxa"/>
            <w:gridSpan w:val="2"/>
            <w:shd w:val="clear" w:color="auto" w:fill="FFD966" w:themeFill="accent4" w:themeFillTint="99"/>
          </w:tcPr>
          <w:p w14:paraId="187CFC58" w14:textId="6FEB93E2" w:rsidR="00030A9B" w:rsidRPr="008A77D2" w:rsidRDefault="00030A9B" w:rsidP="00541247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lastRenderedPageBreak/>
              <w:t>Pause</w:t>
            </w:r>
            <w:r w:rsidR="00570B7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70B7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café</w:t>
            </w:r>
            <w:proofErr w:type="spellEnd"/>
            <w:r w:rsidR="00570B7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 xml:space="preserve"> 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1</w:t>
            </w:r>
            <w:r w:rsidR="00570B7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6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570B7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00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6</w:t>
            </w:r>
            <w:r w:rsidRPr="008A77D2">
              <w:rPr>
                <w:rFonts w:ascii="Book Antiqua" w:eastAsia="宋體-簡" w:hAnsi="Book Antiqua"/>
                <w:color w:val="000000" w:themeColor="text1"/>
                <w:sz w:val="24"/>
                <w:szCs w:val="24"/>
              </w:rPr>
              <w:t>h</w:t>
            </w:r>
            <w:r w:rsidR="00570B72">
              <w:rPr>
                <w:rFonts w:ascii="Book Antiqua" w:eastAsia="宋體-簡" w:hAnsi="Book Antiqua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8A77D2">
              <w:rPr>
                <w:rFonts w:ascii="Book Antiqua" w:eastAsia="宋體-簡" w:hAnsi="Book Antiqua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CF0CBE" w:rsidRPr="00835584" w14:paraId="7E546BD4" w14:textId="77777777" w:rsidTr="00CF0CBE">
        <w:tc>
          <w:tcPr>
            <w:tcW w:w="9214" w:type="dxa"/>
            <w:gridSpan w:val="2"/>
            <w:shd w:val="clear" w:color="auto" w:fill="D9E2F3" w:themeFill="accent1" w:themeFillTint="33"/>
          </w:tcPr>
          <w:p w14:paraId="7003E88E" w14:textId="77777777" w:rsidR="00CF0CBE" w:rsidRDefault="00CF0CBE" w:rsidP="00541247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</w:rPr>
            </w:pPr>
          </w:p>
          <w:p w14:paraId="7C01B6B0" w14:textId="382EA1DA" w:rsidR="00CF0CBE" w:rsidRDefault="00CF0CBE" w:rsidP="00541247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</w:rPr>
            </w:pPr>
            <w:r>
              <w:rPr>
                <w:rFonts w:ascii="Book Antiqua" w:eastAsia="宋體-簡" w:hAnsi="Book Antiqua"/>
                <w:color w:val="000000" w:themeColor="text1"/>
              </w:rPr>
              <w:t xml:space="preserve">Présidence : </w:t>
            </w:r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</w:rPr>
              <w:t>Chan-</w:t>
            </w:r>
            <w:proofErr w:type="spellStart"/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</w:rPr>
              <w:t>yueh</w:t>
            </w:r>
            <w:proofErr w:type="spellEnd"/>
            <w:r w:rsidRPr="00E368AE">
              <w:rPr>
                <w:rFonts w:ascii="Book Antiqua" w:eastAsia="宋體-簡" w:hAnsi="Book Antiqua"/>
                <w:b/>
                <w:bCs/>
                <w:color w:val="000000" w:themeColor="text1"/>
              </w:rPr>
              <w:t xml:space="preserve"> LIU, </w:t>
            </w:r>
          </w:p>
          <w:p w14:paraId="7AAD2843" w14:textId="77777777" w:rsidR="00CF0CBE" w:rsidRDefault="00CF0CBE" w:rsidP="00541247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</w:rPr>
            </w:pPr>
            <w:r>
              <w:rPr>
                <w:rFonts w:ascii="Book Antiqua" w:eastAsia="宋體-簡" w:hAnsi="Book Antiqua"/>
                <w:color w:val="000000" w:themeColor="text1"/>
              </w:rPr>
              <w:t xml:space="preserve">Chaire en études taïwanaises, </w:t>
            </w:r>
            <w:proofErr w:type="spellStart"/>
            <w:r>
              <w:rPr>
                <w:rFonts w:ascii="Book Antiqua" w:eastAsia="宋體-簡" w:hAnsi="Book Antiqua"/>
                <w:color w:val="000000" w:themeColor="text1"/>
              </w:rPr>
              <w:t>Inalco</w:t>
            </w:r>
            <w:proofErr w:type="spellEnd"/>
          </w:p>
          <w:p w14:paraId="49C0A3B0" w14:textId="13C99A3C" w:rsidR="00CF0CBE" w:rsidRPr="008A77D2" w:rsidRDefault="00CF0CBE" w:rsidP="00541247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</w:rPr>
            </w:pPr>
          </w:p>
        </w:tc>
      </w:tr>
      <w:tr w:rsidR="00030A9B" w:rsidRPr="00835584" w14:paraId="223C1583" w14:textId="77777777" w:rsidTr="00030A9B">
        <w:tc>
          <w:tcPr>
            <w:tcW w:w="1881" w:type="dxa"/>
            <w:shd w:val="clear" w:color="auto" w:fill="FFFF00"/>
          </w:tcPr>
          <w:p w14:paraId="5C8513CF" w14:textId="58EFBBE0" w:rsidR="00030A9B" w:rsidRPr="00367662" w:rsidRDefault="00030A9B" w:rsidP="00541247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36766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1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6</w:t>
            </w:r>
            <w:r w:rsidRPr="0036766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h</w:t>
            </w:r>
            <w:r w:rsidR="00570B7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20</w:t>
            </w:r>
            <w:r w:rsidRPr="0036766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-1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7</w:t>
            </w:r>
            <w:r w:rsidRPr="0036766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h</w:t>
            </w:r>
            <w:r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3</w:t>
            </w:r>
            <w:r w:rsidRPr="00367662"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</w:rPr>
              <w:t>0</w:t>
            </w:r>
          </w:p>
        </w:tc>
        <w:tc>
          <w:tcPr>
            <w:tcW w:w="7333" w:type="dxa"/>
            <w:shd w:val="clear" w:color="auto" w:fill="FFFF00"/>
          </w:tcPr>
          <w:p w14:paraId="3A9C91DB" w14:textId="77777777" w:rsidR="0056231D" w:rsidRDefault="0056231D" w:rsidP="00541247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zh-TW"/>
              </w:rPr>
            </w:pPr>
          </w:p>
          <w:p w14:paraId="6CAA4B48" w14:textId="363C191F" w:rsidR="00030A9B" w:rsidRDefault="0056231D" w:rsidP="00541247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color w:val="000000"/>
                <w:sz w:val="24"/>
                <w:szCs w:val="24"/>
                <w:shd w:val="clear" w:color="auto" w:fill="FFFFFF"/>
                <w:lang w:eastAsia="zh-TW"/>
              </w:rPr>
            </w:pPr>
            <w:r w:rsidRPr="0056231D">
              <w:rPr>
                <w:rFonts w:ascii="Book Antiqua" w:eastAsia="宋體-簡" w:hAnsi="Book Antiqua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zh-TW"/>
              </w:rPr>
              <w:t>Évènement culturel</w:t>
            </w:r>
          </w:p>
          <w:p w14:paraId="09419E92" w14:textId="77777777" w:rsidR="0056231D" w:rsidRDefault="0056231D" w:rsidP="00541247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color w:val="000000"/>
                <w:sz w:val="24"/>
                <w:szCs w:val="24"/>
                <w:shd w:val="clear" w:color="auto" w:fill="FFFFFF"/>
                <w:lang w:eastAsia="zh-TW"/>
              </w:rPr>
            </w:pPr>
          </w:p>
          <w:p w14:paraId="55611FD3" w14:textId="77777777" w:rsidR="0056231D" w:rsidRDefault="0056231D" w:rsidP="0056231D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00"/>
                <w:lang w:eastAsia="zh-TW"/>
              </w:rPr>
            </w:pPr>
            <w:r w:rsidRPr="0056231D"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00"/>
                <w:lang w:eastAsia="zh-TW"/>
              </w:rPr>
              <w:t xml:space="preserve">Les langues et les cultures taïwanaises </w:t>
            </w:r>
          </w:p>
          <w:p w14:paraId="42DF3145" w14:textId="1409C1EB" w:rsidR="0056231D" w:rsidRPr="0056231D" w:rsidRDefault="0056231D" w:rsidP="0056231D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00"/>
                <w:lang w:eastAsia="zh-TW"/>
              </w:rPr>
            </w:pPr>
            <w:proofErr w:type="gramStart"/>
            <w:r w:rsidRPr="0056231D"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00"/>
                <w:lang w:eastAsia="zh-TW"/>
              </w:rPr>
              <w:t>dans</w:t>
            </w:r>
            <w:proofErr w:type="gramEnd"/>
            <w:r w:rsidRPr="0056231D"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00"/>
                <w:lang w:eastAsia="zh-TW"/>
              </w:rPr>
              <w:t xml:space="preserve"> les chansons taïwanaises</w:t>
            </w:r>
          </w:p>
          <w:p w14:paraId="1BFF0A62" w14:textId="77777777" w:rsidR="00030A9B" w:rsidRPr="0056231D" w:rsidRDefault="0056231D" w:rsidP="0056231D">
            <w:pPr>
              <w:spacing w:line="360" w:lineRule="exact"/>
              <w:jc w:val="center"/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00"/>
                <w:lang w:eastAsia="zh-TW"/>
              </w:rPr>
            </w:pPr>
            <w:r w:rsidRPr="0056231D">
              <w:rPr>
                <w:rFonts w:ascii="Book Antiqua" w:eastAsia="宋體-簡" w:hAnsi="Book Antiqua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00"/>
                <w:lang w:eastAsia="zh-TW"/>
              </w:rPr>
              <w:t>Une chanson taïwanaise, une histoire taïwanaise</w:t>
            </w:r>
          </w:p>
          <w:p w14:paraId="42967CBC" w14:textId="0771E94E" w:rsidR="0056231D" w:rsidRPr="00367662" w:rsidRDefault="0056231D" w:rsidP="0056231D">
            <w:pPr>
              <w:spacing w:line="360" w:lineRule="exact"/>
              <w:jc w:val="center"/>
              <w:rPr>
                <w:rFonts w:ascii="Book Antiqua" w:eastAsia="宋體-簡" w:hAnsi="Book Antiqua"/>
                <w:color w:val="000000" w:themeColor="text1"/>
                <w:sz w:val="24"/>
                <w:szCs w:val="24"/>
                <w:shd w:val="clear" w:color="auto" w:fill="FFFF00"/>
                <w:lang w:eastAsia="zh-TW"/>
              </w:rPr>
            </w:pPr>
          </w:p>
        </w:tc>
      </w:tr>
      <w:tr w:rsidR="00030A9B" w:rsidRPr="00835584" w14:paraId="1154EBA6" w14:textId="77777777" w:rsidTr="00030A9B">
        <w:tc>
          <w:tcPr>
            <w:tcW w:w="1881" w:type="dxa"/>
            <w:shd w:val="clear" w:color="auto" w:fill="D5DCE4" w:themeFill="text2" w:themeFillTint="33"/>
          </w:tcPr>
          <w:p w14:paraId="3C8B7799" w14:textId="385899F0" w:rsidR="00030A9B" w:rsidRPr="00367662" w:rsidRDefault="00030A9B" w:rsidP="00541247">
            <w:pPr>
              <w:spacing w:line="360" w:lineRule="exact"/>
              <w:rPr>
                <w:rFonts w:ascii="Book Antiqua" w:eastAsia="宋體-簡" w:hAnsi="Book Antiqua"/>
                <w:color w:val="000000" w:themeColor="text1"/>
                <w:shd w:val="clear" w:color="auto" w:fill="FFFF00"/>
                <w:lang w:eastAsia="zh-TW"/>
              </w:rPr>
            </w:pPr>
            <w:r w:rsidRPr="00030A9B">
              <w:rPr>
                <w:rFonts w:ascii="Book Antiqua" w:eastAsia="宋體-簡" w:hAnsi="Book Antiqua"/>
                <w:color w:val="000000" w:themeColor="text1"/>
                <w:shd w:val="clear" w:color="auto" w:fill="D5DCE4" w:themeFill="text2" w:themeFillTint="33"/>
                <w:lang w:eastAsia="zh-TW"/>
              </w:rPr>
              <w:t>17h30-18h30</w:t>
            </w:r>
          </w:p>
        </w:tc>
        <w:tc>
          <w:tcPr>
            <w:tcW w:w="7333" w:type="dxa"/>
            <w:shd w:val="clear" w:color="auto" w:fill="D5DCE4" w:themeFill="text2" w:themeFillTint="33"/>
          </w:tcPr>
          <w:p w14:paraId="41C5FFFA" w14:textId="77777777" w:rsidR="00030A9B" w:rsidRDefault="00030A9B" w:rsidP="0056231D">
            <w:pPr>
              <w:shd w:val="clear" w:color="auto" w:fill="D9D9D9" w:themeFill="background1" w:themeFillShade="D9"/>
              <w:spacing w:line="360" w:lineRule="exact"/>
              <w:jc w:val="center"/>
              <w:rPr>
                <w:rFonts w:ascii="Book Antiqua" w:eastAsia="宋體-簡" w:hAnsi="Book Antiqua" w:cs="Times New Roman"/>
                <w:color w:val="000000"/>
                <w:shd w:val="clear" w:color="auto" w:fill="FFFFFF"/>
                <w:lang w:eastAsia="zh-TW"/>
              </w:rPr>
            </w:pPr>
          </w:p>
          <w:p w14:paraId="5D384D4D" w14:textId="3BDD3F88" w:rsidR="0056231D" w:rsidRDefault="0056231D" w:rsidP="0056231D">
            <w:pPr>
              <w:shd w:val="clear" w:color="auto" w:fill="D9D9D9" w:themeFill="background1" w:themeFillShade="D9"/>
              <w:spacing w:line="360" w:lineRule="exact"/>
              <w:jc w:val="center"/>
              <w:rPr>
                <w:rFonts w:ascii="Book Antiqua" w:eastAsia="宋體-簡" w:hAnsi="Book Antiqua" w:cs="Times New Roman"/>
                <w:color w:val="000000"/>
                <w:sz w:val="24"/>
                <w:szCs w:val="24"/>
                <w:shd w:val="clear" w:color="auto" w:fill="FFFFFF"/>
                <w:lang w:eastAsia="zh-TW"/>
              </w:rPr>
            </w:pPr>
            <w:r w:rsidRPr="0056231D">
              <w:rPr>
                <w:rFonts w:ascii="Book Antiqua" w:eastAsia="宋體-簡" w:hAnsi="Book Antiqua" w:cs="Times New Roman"/>
                <w:color w:val="000000"/>
                <w:sz w:val="24"/>
                <w:szCs w:val="24"/>
                <w:shd w:val="clear" w:color="auto" w:fill="D9D9D9" w:themeFill="background1" w:themeFillShade="D9"/>
                <w:lang w:eastAsia="zh-TW"/>
              </w:rPr>
              <w:t>Évènement culturel participatif</w:t>
            </w:r>
          </w:p>
          <w:p w14:paraId="3FD397BD" w14:textId="77777777" w:rsidR="0056231D" w:rsidRDefault="0056231D" w:rsidP="0056231D">
            <w:pPr>
              <w:spacing w:line="360" w:lineRule="exact"/>
              <w:rPr>
                <w:rFonts w:ascii="Book Antiqua" w:eastAsia="宋體-簡" w:hAnsi="Book Antiqua" w:cs="Times New Roman"/>
                <w:color w:val="000000"/>
                <w:shd w:val="clear" w:color="auto" w:fill="FFFFFF"/>
                <w:lang w:eastAsia="zh-TW"/>
              </w:rPr>
            </w:pPr>
          </w:p>
          <w:p w14:paraId="42FA5970" w14:textId="7692EE84" w:rsidR="0056231D" w:rsidRPr="0056231D" w:rsidRDefault="0056231D" w:rsidP="00030A9B">
            <w:pPr>
              <w:shd w:val="clear" w:color="auto" w:fill="D5DCE4" w:themeFill="text2" w:themeFillTint="33"/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i/>
                <w:iCs/>
                <w:color w:val="000000"/>
                <w:shd w:val="clear" w:color="auto" w:fill="D5DCE4" w:themeFill="text2" w:themeFillTint="33"/>
                <w:lang w:eastAsia="zh-TW"/>
              </w:rPr>
            </w:pPr>
            <w:r w:rsidRPr="0056231D">
              <w:rPr>
                <w:rFonts w:ascii="Book Antiqua" w:eastAsia="宋體-簡" w:hAnsi="Book Antiqua" w:cs="Times New Roman"/>
                <w:b/>
                <w:bCs/>
                <w:i/>
                <w:iCs/>
                <w:color w:val="000000"/>
                <w:shd w:val="clear" w:color="auto" w:fill="D5DCE4" w:themeFill="text2" w:themeFillTint="33"/>
                <w:lang w:eastAsia="zh-TW"/>
              </w:rPr>
              <w:t>C’est comme à Taïwan</w:t>
            </w:r>
          </w:p>
          <w:p w14:paraId="78EDA181" w14:textId="4E30D8CF" w:rsidR="00030A9B" w:rsidRPr="0056231D" w:rsidRDefault="0056231D" w:rsidP="00030A9B">
            <w:pPr>
              <w:shd w:val="clear" w:color="auto" w:fill="D5DCE4" w:themeFill="text2" w:themeFillTint="33"/>
              <w:spacing w:line="360" w:lineRule="exact"/>
              <w:jc w:val="center"/>
              <w:rPr>
                <w:rFonts w:ascii="Book Antiqua" w:eastAsia="宋體-簡" w:hAnsi="Book Antiqua" w:cs="Times New Roman"/>
                <w:b/>
                <w:bCs/>
                <w:i/>
                <w:iCs/>
                <w:color w:val="000000"/>
                <w:shd w:val="clear" w:color="auto" w:fill="FFFFFF"/>
                <w:lang w:eastAsia="zh-TW"/>
              </w:rPr>
            </w:pPr>
            <w:r w:rsidRPr="0056231D">
              <w:rPr>
                <w:rFonts w:ascii="Book Antiqua" w:eastAsia="宋體-簡" w:hAnsi="Book Antiqua" w:cs="Times New Roman"/>
                <w:b/>
                <w:bCs/>
                <w:i/>
                <w:iCs/>
                <w:color w:val="000000"/>
                <w:shd w:val="clear" w:color="auto" w:fill="D5DCE4" w:themeFill="text2" w:themeFillTint="33"/>
                <w:lang w:eastAsia="zh-TW"/>
              </w:rPr>
              <w:t>KTV – des chansons de Taïwan</w:t>
            </w:r>
          </w:p>
          <w:p w14:paraId="4D780B43" w14:textId="4845F740" w:rsidR="00030A9B" w:rsidRDefault="00030A9B" w:rsidP="00541247">
            <w:pPr>
              <w:spacing w:line="360" w:lineRule="exact"/>
              <w:jc w:val="center"/>
              <w:rPr>
                <w:rFonts w:ascii="Book Antiqua" w:eastAsia="宋體-簡" w:hAnsi="Book Antiqua" w:cs="Times New Roman"/>
                <w:color w:val="000000"/>
                <w:shd w:val="clear" w:color="auto" w:fill="FFFFFF"/>
                <w:lang w:eastAsia="zh-TW"/>
              </w:rPr>
            </w:pPr>
          </w:p>
        </w:tc>
      </w:tr>
    </w:tbl>
    <w:p w14:paraId="0A0983D2" w14:textId="77777777" w:rsidR="00373FF4" w:rsidRPr="0056231D" w:rsidRDefault="00373FF4" w:rsidP="00373FF4">
      <w:pPr>
        <w:spacing w:line="360" w:lineRule="exact"/>
        <w:rPr>
          <w:rFonts w:ascii="Book Antiqua" w:eastAsia="宋體-簡" w:hAnsi="Book Antiqua"/>
          <w:lang w:val="fr-FR"/>
        </w:rPr>
      </w:pPr>
    </w:p>
    <w:p w14:paraId="38F6274F" w14:textId="77777777" w:rsidR="008A77D2" w:rsidRPr="00BA72C0" w:rsidRDefault="008A77D2" w:rsidP="00373FF4">
      <w:pPr>
        <w:spacing w:line="360" w:lineRule="exact"/>
        <w:rPr>
          <w:rFonts w:ascii="Book Antiqua" w:eastAsia="宋體-簡" w:hAnsi="Book Antiqua"/>
          <w:lang w:val="fr-FR"/>
        </w:rPr>
      </w:pPr>
    </w:p>
    <w:sectPr w:rsidR="008A77D2" w:rsidRPr="00BA72C0"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FC58" w14:textId="77777777" w:rsidR="008E1DB0" w:rsidRDefault="008E1DB0" w:rsidP="004A0E6D">
      <w:r>
        <w:separator/>
      </w:r>
    </w:p>
  </w:endnote>
  <w:endnote w:type="continuationSeparator" w:id="0">
    <w:p w14:paraId="380D977C" w14:textId="77777777" w:rsidR="008E1DB0" w:rsidRDefault="008E1DB0" w:rsidP="004A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體-簡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雅痞-簡">
    <w:panose1 w:val="00000000000000000000"/>
    <w:charset w:val="86"/>
    <w:family w:val="swiss"/>
    <w:notTrueType/>
    <w:pitch w:val="variable"/>
    <w:sig w:usb0="A00002FF" w:usb1="7ACF7CFB" w:usb2="0000001E" w:usb3="00000000" w:csb0="00040001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0197879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6DB999B" w14:textId="712327E3" w:rsidR="004A0E6D" w:rsidRDefault="004A0E6D" w:rsidP="009F65F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349F226" w14:textId="77777777" w:rsidR="004A0E6D" w:rsidRDefault="004A0E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6824541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A45CAE" w14:textId="54F6F806" w:rsidR="004A0E6D" w:rsidRDefault="004A0E6D" w:rsidP="009F65F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D9B4B4C" w14:textId="77777777" w:rsidR="004A0E6D" w:rsidRDefault="004A0E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67A1" w14:textId="77777777" w:rsidR="008E1DB0" w:rsidRDefault="008E1DB0" w:rsidP="004A0E6D">
      <w:r>
        <w:separator/>
      </w:r>
    </w:p>
  </w:footnote>
  <w:footnote w:type="continuationSeparator" w:id="0">
    <w:p w14:paraId="768CBCD2" w14:textId="77777777" w:rsidR="008E1DB0" w:rsidRDefault="008E1DB0" w:rsidP="004A0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4AFF"/>
    <w:multiLevelType w:val="hybridMultilevel"/>
    <w:tmpl w:val="EB384156"/>
    <w:lvl w:ilvl="0" w:tplc="983EEC8A">
      <w:start w:val="1"/>
      <w:numFmt w:val="decimal"/>
      <w:lvlText w:val="(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F4"/>
    <w:rsid w:val="00017B82"/>
    <w:rsid w:val="00024163"/>
    <w:rsid w:val="00030A9B"/>
    <w:rsid w:val="00055E25"/>
    <w:rsid w:val="00086C34"/>
    <w:rsid w:val="00087156"/>
    <w:rsid w:val="000873B9"/>
    <w:rsid w:val="000A1AB4"/>
    <w:rsid w:val="000B1A81"/>
    <w:rsid w:val="000B36EE"/>
    <w:rsid w:val="000C345C"/>
    <w:rsid w:val="001201CD"/>
    <w:rsid w:val="001219D5"/>
    <w:rsid w:val="0013788F"/>
    <w:rsid w:val="00147B89"/>
    <w:rsid w:val="00194B43"/>
    <w:rsid w:val="001B3012"/>
    <w:rsid w:val="001C1D17"/>
    <w:rsid w:val="002016D1"/>
    <w:rsid w:val="002074D3"/>
    <w:rsid w:val="00226064"/>
    <w:rsid w:val="0024145B"/>
    <w:rsid w:val="00241D1F"/>
    <w:rsid w:val="002528F0"/>
    <w:rsid w:val="00253B81"/>
    <w:rsid w:val="002837A9"/>
    <w:rsid w:val="002C0118"/>
    <w:rsid w:val="00310F12"/>
    <w:rsid w:val="00316744"/>
    <w:rsid w:val="00325B24"/>
    <w:rsid w:val="003621C6"/>
    <w:rsid w:val="00367662"/>
    <w:rsid w:val="00373FF4"/>
    <w:rsid w:val="003743F3"/>
    <w:rsid w:val="00376E63"/>
    <w:rsid w:val="003971C7"/>
    <w:rsid w:val="003A1A93"/>
    <w:rsid w:val="003A238C"/>
    <w:rsid w:val="003A4BF7"/>
    <w:rsid w:val="003B5F19"/>
    <w:rsid w:val="00434360"/>
    <w:rsid w:val="00461065"/>
    <w:rsid w:val="00483AD6"/>
    <w:rsid w:val="004A0E6D"/>
    <w:rsid w:val="004C2854"/>
    <w:rsid w:val="004C538E"/>
    <w:rsid w:val="004C7BC2"/>
    <w:rsid w:val="004D0CC8"/>
    <w:rsid w:val="004D550A"/>
    <w:rsid w:val="004D5CB1"/>
    <w:rsid w:val="00512C00"/>
    <w:rsid w:val="005250F2"/>
    <w:rsid w:val="00551A1D"/>
    <w:rsid w:val="0056231D"/>
    <w:rsid w:val="00570B72"/>
    <w:rsid w:val="00573FE7"/>
    <w:rsid w:val="00582D62"/>
    <w:rsid w:val="005A7293"/>
    <w:rsid w:val="005B72FB"/>
    <w:rsid w:val="005C409D"/>
    <w:rsid w:val="005C4359"/>
    <w:rsid w:val="005D0557"/>
    <w:rsid w:val="005E7FE5"/>
    <w:rsid w:val="00614247"/>
    <w:rsid w:val="00622979"/>
    <w:rsid w:val="006458CA"/>
    <w:rsid w:val="00650A93"/>
    <w:rsid w:val="00660601"/>
    <w:rsid w:val="00665D19"/>
    <w:rsid w:val="006857FB"/>
    <w:rsid w:val="006D202C"/>
    <w:rsid w:val="00714606"/>
    <w:rsid w:val="00722B59"/>
    <w:rsid w:val="00725CEB"/>
    <w:rsid w:val="0074112F"/>
    <w:rsid w:val="00762F8E"/>
    <w:rsid w:val="00781758"/>
    <w:rsid w:val="00787063"/>
    <w:rsid w:val="007D35BC"/>
    <w:rsid w:val="007E2903"/>
    <w:rsid w:val="007E37ED"/>
    <w:rsid w:val="007E56EA"/>
    <w:rsid w:val="007F2C0D"/>
    <w:rsid w:val="00803126"/>
    <w:rsid w:val="00804B6E"/>
    <w:rsid w:val="00807F0C"/>
    <w:rsid w:val="008217E4"/>
    <w:rsid w:val="00835584"/>
    <w:rsid w:val="00847DC7"/>
    <w:rsid w:val="00854C71"/>
    <w:rsid w:val="00873A05"/>
    <w:rsid w:val="00882974"/>
    <w:rsid w:val="008902DE"/>
    <w:rsid w:val="008A043F"/>
    <w:rsid w:val="008A46AD"/>
    <w:rsid w:val="008A77D2"/>
    <w:rsid w:val="008B261F"/>
    <w:rsid w:val="008C4ED5"/>
    <w:rsid w:val="008D5642"/>
    <w:rsid w:val="008D6B9A"/>
    <w:rsid w:val="008E1DB0"/>
    <w:rsid w:val="00910630"/>
    <w:rsid w:val="00917FE1"/>
    <w:rsid w:val="00937991"/>
    <w:rsid w:val="00995A26"/>
    <w:rsid w:val="009A2F27"/>
    <w:rsid w:val="009A6787"/>
    <w:rsid w:val="009E3318"/>
    <w:rsid w:val="009E748A"/>
    <w:rsid w:val="00A41517"/>
    <w:rsid w:val="00A41D93"/>
    <w:rsid w:val="00A652DF"/>
    <w:rsid w:val="00A92425"/>
    <w:rsid w:val="00AA0D39"/>
    <w:rsid w:val="00AA24EF"/>
    <w:rsid w:val="00AA6F8B"/>
    <w:rsid w:val="00AD6468"/>
    <w:rsid w:val="00AD7388"/>
    <w:rsid w:val="00AF4CD5"/>
    <w:rsid w:val="00B00679"/>
    <w:rsid w:val="00B05CAE"/>
    <w:rsid w:val="00B20ABD"/>
    <w:rsid w:val="00B26A0D"/>
    <w:rsid w:val="00B27965"/>
    <w:rsid w:val="00B3269A"/>
    <w:rsid w:val="00B36C59"/>
    <w:rsid w:val="00B40A69"/>
    <w:rsid w:val="00B47EBC"/>
    <w:rsid w:val="00B5019F"/>
    <w:rsid w:val="00B60CFD"/>
    <w:rsid w:val="00B65E97"/>
    <w:rsid w:val="00B9193A"/>
    <w:rsid w:val="00B9772D"/>
    <w:rsid w:val="00BA72C0"/>
    <w:rsid w:val="00BB51F4"/>
    <w:rsid w:val="00BB76DF"/>
    <w:rsid w:val="00BE56E2"/>
    <w:rsid w:val="00BF6C8B"/>
    <w:rsid w:val="00C21064"/>
    <w:rsid w:val="00C210CA"/>
    <w:rsid w:val="00C32DEA"/>
    <w:rsid w:val="00C55003"/>
    <w:rsid w:val="00C57943"/>
    <w:rsid w:val="00C725EA"/>
    <w:rsid w:val="00CA2E89"/>
    <w:rsid w:val="00CB1E44"/>
    <w:rsid w:val="00CD17C5"/>
    <w:rsid w:val="00CE194F"/>
    <w:rsid w:val="00CF0CBE"/>
    <w:rsid w:val="00D14EB0"/>
    <w:rsid w:val="00D5724A"/>
    <w:rsid w:val="00D6388E"/>
    <w:rsid w:val="00D87178"/>
    <w:rsid w:val="00DB797C"/>
    <w:rsid w:val="00DC7D01"/>
    <w:rsid w:val="00DD28DA"/>
    <w:rsid w:val="00DD561E"/>
    <w:rsid w:val="00DD574C"/>
    <w:rsid w:val="00DE314D"/>
    <w:rsid w:val="00DF00CA"/>
    <w:rsid w:val="00E16370"/>
    <w:rsid w:val="00E35E99"/>
    <w:rsid w:val="00E368AE"/>
    <w:rsid w:val="00E47939"/>
    <w:rsid w:val="00E53A18"/>
    <w:rsid w:val="00E54DEB"/>
    <w:rsid w:val="00E62242"/>
    <w:rsid w:val="00E6357D"/>
    <w:rsid w:val="00E853C2"/>
    <w:rsid w:val="00E96BCA"/>
    <w:rsid w:val="00EB1875"/>
    <w:rsid w:val="00EC593E"/>
    <w:rsid w:val="00EF2165"/>
    <w:rsid w:val="00F82D34"/>
    <w:rsid w:val="00F87BE7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0C0F"/>
  <w15:chartTrackingRefBased/>
  <w15:docId w15:val="{5D6AC2C7-C384-C34E-8BA5-12A5F8E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065"/>
    <w:rPr>
      <w:rFonts w:ascii="PMingLiU" w:eastAsia="PMingLiU" w:hAnsi="PMingLiU" w:cs="PMingLiU"/>
      <w:kern w:val="0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0C34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3FF4"/>
    <w:rPr>
      <w:kern w:val="0"/>
      <w:sz w:val="22"/>
      <w:szCs w:val="22"/>
      <w:lang w:val="fr-FR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373FF4"/>
    <w:pPr>
      <w:suppressAutoHyphens/>
      <w:spacing w:after="140" w:line="276" w:lineRule="auto"/>
    </w:pPr>
    <w:rPr>
      <w:rFonts w:ascii="Liberation Serif" w:eastAsia="SimSun" w:hAnsi="Liberation Serif" w:cs="Lucida Sans"/>
      <w:kern w:val="2"/>
      <w:lang w:val="fr-FR" w:eastAsia="zh-CN" w:bidi="hi-IN"/>
    </w:rPr>
  </w:style>
  <w:style w:type="character" w:customStyle="1" w:styleId="CorpsdetexteCar">
    <w:name w:val="Corps de texte Car"/>
    <w:basedOn w:val="Policepardfaut"/>
    <w:link w:val="Corpsdetexte"/>
    <w:rsid w:val="00373FF4"/>
    <w:rPr>
      <w:rFonts w:ascii="Liberation Serif" w:eastAsia="SimSun" w:hAnsi="Liberation Serif" w:cs="Lucida Sans"/>
      <w:lang w:val="fr-FR"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373FF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4A0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4A0E6D"/>
    <w:rPr>
      <w:rFonts w:ascii="PMingLiU" w:eastAsia="PMingLiU" w:hAnsi="PMingLiU" w:cs="PMingLiU"/>
      <w:kern w:val="0"/>
      <w:sz w:val="20"/>
      <w:szCs w:val="20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4A0E6D"/>
  </w:style>
  <w:style w:type="paragraph" w:styleId="Paragraphedeliste">
    <w:name w:val="List Paragraph"/>
    <w:basedOn w:val="Normal"/>
    <w:uiPriority w:val="34"/>
    <w:qFormat/>
    <w:rsid w:val="002837A9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ccentuation">
    <w:name w:val="Emphasis"/>
    <w:basedOn w:val="Policepardfaut"/>
    <w:uiPriority w:val="20"/>
    <w:qFormat/>
    <w:rsid w:val="00D5724A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0C345C"/>
    <w:rPr>
      <w:rFonts w:ascii="PMingLiU" w:eastAsia="PMingLiU" w:hAnsi="PMingLiU" w:cs="PMingLiU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669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Chan-Yueh Liu</dc:creator>
  <cp:keywords/>
  <dc:description/>
  <cp:lastModifiedBy>Matoy RARISON</cp:lastModifiedBy>
  <cp:revision>2</cp:revision>
  <dcterms:created xsi:type="dcterms:W3CDTF">2025-04-29T14:17:00Z</dcterms:created>
  <dcterms:modified xsi:type="dcterms:W3CDTF">2025-04-29T14:17:00Z</dcterms:modified>
</cp:coreProperties>
</file>