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D813F" w14:textId="392E75A2" w:rsidR="00C81DB8" w:rsidRDefault="00C81DB8" w:rsidP="00900728">
      <w:pPr>
        <w:jc w:val="center"/>
        <w:rPr>
          <w:rFonts w:asciiTheme="majorHAnsi" w:hAnsiTheme="majorHAnsi"/>
          <w:b/>
          <w:sz w:val="28"/>
          <w:szCs w:val="28"/>
          <w:lang w:val="fr-FR"/>
        </w:rPr>
      </w:pPr>
      <w:r w:rsidRPr="00900728">
        <w:rPr>
          <w:rFonts w:asciiTheme="majorHAnsi" w:hAnsiTheme="majorHAnsi"/>
          <w:b/>
          <w:sz w:val="28"/>
          <w:szCs w:val="28"/>
          <w:lang w:val="fr-FR"/>
        </w:rPr>
        <w:t>Fiche personnelle</w:t>
      </w:r>
    </w:p>
    <w:p w14:paraId="65636652" w14:textId="77777777" w:rsidR="00A8063E" w:rsidRPr="00900728" w:rsidRDefault="00A8063E" w:rsidP="00303889">
      <w:pPr>
        <w:jc w:val="both"/>
        <w:rPr>
          <w:rFonts w:asciiTheme="majorHAnsi" w:hAnsiTheme="majorHAnsi"/>
          <w:sz w:val="24"/>
          <w:szCs w:val="24"/>
          <w:lang w:val="fr-FR"/>
        </w:rPr>
      </w:pPr>
      <w:bookmarkStart w:id="0" w:name="_GoBack"/>
      <w:bookmarkEnd w:id="0"/>
    </w:p>
    <w:p w14:paraId="5F470E4B" w14:textId="32F85B29" w:rsidR="00AC59D8" w:rsidRPr="00B82A2A" w:rsidRDefault="002F7BE8" w:rsidP="00900728">
      <w:pPr>
        <w:rPr>
          <w:rFonts w:asciiTheme="majorHAnsi" w:hAnsiTheme="majorHAnsi"/>
          <w:sz w:val="24"/>
          <w:szCs w:val="24"/>
          <w:u w:val="single"/>
          <w:lang w:val="fr-FR"/>
        </w:rPr>
      </w:pPr>
      <w:r w:rsidRPr="00B82A2A">
        <w:rPr>
          <w:rFonts w:asciiTheme="majorHAnsi" w:hAnsiTheme="majorHAnsi"/>
          <w:sz w:val="24"/>
          <w:szCs w:val="24"/>
          <w:u w:val="single"/>
          <w:lang w:val="fr-FR"/>
        </w:rPr>
        <w:t>Prénom, nom</w:t>
      </w:r>
      <w:r w:rsidR="00C81DB8" w:rsidRPr="00B82A2A">
        <w:rPr>
          <w:rFonts w:asciiTheme="majorHAnsi" w:hAnsiTheme="majorHAnsi"/>
          <w:sz w:val="24"/>
          <w:szCs w:val="24"/>
          <w:lang w:val="fr-FR"/>
        </w:rPr>
        <w:t> :</w:t>
      </w:r>
      <w:r w:rsidR="00EF1550" w:rsidRPr="00B82A2A">
        <w:rPr>
          <w:rFonts w:asciiTheme="majorHAnsi" w:hAnsiTheme="majorHAnsi"/>
          <w:sz w:val="24"/>
          <w:szCs w:val="24"/>
          <w:u w:val="single"/>
          <w:lang w:val="fr-FR"/>
        </w:rPr>
        <w:t xml:space="preserve"> </w:t>
      </w:r>
    </w:p>
    <w:p w14:paraId="447D9C6B" w14:textId="1EEA34D2" w:rsidR="00C81DB8" w:rsidRPr="00900728" w:rsidRDefault="00EF1550">
      <w:pPr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Remi Fagard</w:t>
      </w:r>
      <w:r w:rsidR="00724DAF">
        <w:rPr>
          <w:rFonts w:asciiTheme="majorHAnsi" w:hAnsiTheme="majorHAnsi"/>
          <w:sz w:val="24"/>
          <w:szCs w:val="24"/>
          <w:lang w:val="fr-FR"/>
        </w:rPr>
        <w:t xml:space="preserve"> (</w:t>
      </w:r>
      <w:r w:rsidR="00724DAF" w:rsidRPr="00724DAF">
        <w:rPr>
          <w:rFonts w:asciiTheme="majorHAnsi" w:hAnsiTheme="majorHAnsi"/>
          <w:i/>
          <w:iCs/>
          <w:sz w:val="24"/>
          <w:szCs w:val="24"/>
          <w:lang w:val="fr-FR"/>
        </w:rPr>
        <w:t>svp pas d’accent sur mon prénom</w:t>
      </w:r>
      <w:r w:rsidR="00724DAF">
        <w:rPr>
          <w:rFonts w:asciiTheme="majorHAnsi" w:hAnsiTheme="majorHAnsi"/>
          <w:sz w:val="24"/>
          <w:szCs w:val="24"/>
          <w:lang w:val="fr-FR"/>
        </w:rPr>
        <w:t>)</w:t>
      </w:r>
    </w:p>
    <w:p w14:paraId="209B16AB" w14:textId="77777777" w:rsidR="00AC59D8" w:rsidRPr="00B82A2A" w:rsidRDefault="00C81DB8" w:rsidP="00AC59D8">
      <w:pPr>
        <w:rPr>
          <w:rFonts w:asciiTheme="majorHAnsi" w:hAnsiTheme="majorHAnsi"/>
          <w:sz w:val="24"/>
          <w:szCs w:val="24"/>
          <w:u w:val="single"/>
          <w:lang w:val="fr-FR"/>
        </w:rPr>
      </w:pPr>
      <w:r w:rsidRPr="00B82A2A">
        <w:rPr>
          <w:rFonts w:asciiTheme="majorHAnsi" w:hAnsiTheme="majorHAnsi"/>
          <w:sz w:val="24"/>
          <w:szCs w:val="24"/>
          <w:u w:val="single"/>
          <w:lang w:val="fr-FR"/>
        </w:rPr>
        <w:t>Discipline</w:t>
      </w:r>
      <w:r w:rsidRPr="00B82A2A">
        <w:rPr>
          <w:rFonts w:asciiTheme="majorHAnsi" w:hAnsiTheme="majorHAnsi"/>
          <w:sz w:val="24"/>
          <w:szCs w:val="24"/>
          <w:lang w:val="fr-FR"/>
        </w:rPr>
        <w:t> :</w:t>
      </w:r>
      <w:r w:rsidR="00EF1550" w:rsidRPr="00B82A2A">
        <w:rPr>
          <w:rFonts w:asciiTheme="majorHAnsi" w:hAnsiTheme="majorHAnsi"/>
          <w:sz w:val="24"/>
          <w:szCs w:val="24"/>
          <w:u w:val="single"/>
          <w:lang w:val="fr-FR"/>
        </w:rPr>
        <w:t xml:space="preserve"> </w:t>
      </w:r>
    </w:p>
    <w:p w14:paraId="324F040F" w14:textId="4421AEFB" w:rsidR="00C81DB8" w:rsidRPr="00900728" w:rsidRDefault="00AC59D8" w:rsidP="00900728">
      <w:pPr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P</w:t>
      </w:r>
      <w:r w:rsidR="00EF1550">
        <w:rPr>
          <w:rFonts w:asciiTheme="majorHAnsi" w:hAnsiTheme="majorHAnsi"/>
          <w:sz w:val="24"/>
          <w:szCs w:val="24"/>
          <w:lang w:val="fr-FR"/>
        </w:rPr>
        <w:t>hilosophie médiévale arabe</w:t>
      </w:r>
    </w:p>
    <w:p w14:paraId="08435C99" w14:textId="77777777" w:rsidR="00AC59D8" w:rsidRPr="00B82A2A" w:rsidRDefault="00C81DB8" w:rsidP="00AC59D8">
      <w:pPr>
        <w:rPr>
          <w:rFonts w:asciiTheme="majorHAnsi" w:hAnsiTheme="majorHAnsi"/>
          <w:sz w:val="24"/>
          <w:szCs w:val="24"/>
          <w:u w:val="single"/>
          <w:lang w:val="fr-FR"/>
        </w:rPr>
      </w:pPr>
      <w:r w:rsidRPr="00B82A2A">
        <w:rPr>
          <w:rFonts w:asciiTheme="majorHAnsi" w:hAnsiTheme="majorHAnsi"/>
          <w:sz w:val="24"/>
          <w:szCs w:val="24"/>
          <w:u w:val="single"/>
          <w:lang w:val="fr-FR"/>
        </w:rPr>
        <w:t>Langue dominante</w:t>
      </w:r>
      <w:r w:rsidRPr="00B82A2A">
        <w:rPr>
          <w:rFonts w:asciiTheme="majorHAnsi" w:hAnsiTheme="majorHAnsi"/>
          <w:sz w:val="24"/>
          <w:szCs w:val="24"/>
          <w:lang w:val="fr-FR"/>
        </w:rPr>
        <w:t> :</w:t>
      </w:r>
      <w:r w:rsidR="00EF1550" w:rsidRPr="00B82A2A">
        <w:rPr>
          <w:rFonts w:asciiTheme="majorHAnsi" w:hAnsiTheme="majorHAnsi"/>
          <w:sz w:val="24"/>
          <w:szCs w:val="24"/>
          <w:u w:val="single"/>
          <w:lang w:val="fr-FR"/>
        </w:rPr>
        <w:t xml:space="preserve"> </w:t>
      </w:r>
    </w:p>
    <w:p w14:paraId="30EDFDAD" w14:textId="05C9CFCE" w:rsidR="007853AA" w:rsidRPr="00900728" w:rsidRDefault="00AC59D8">
      <w:pPr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A</w:t>
      </w:r>
      <w:r w:rsidR="00EF1550">
        <w:rPr>
          <w:rFonts w:asciiTheme="majorHAnsi" w:hAnsiTheme="majorHAnsi"/>
          <w:sz w:val="24"/>
          <w:szCs w:val="24"/>
          <w:lang w:val="fr-FR"/>
        </w:rPr>
        <w:t>rabe littéral</w:t>
      </w:r>
    </w:p>
    <w:p w14:paraId="26536EB7" w14:textId="77777777" w:rsidR="00AC59D8" w:rsidRDefault="007853AA" w:rsidP="00900728">
      <w:pPr>
        <w:rPr>
          <w:rFonts w:asciiTheme="majorHAnsi" w:hAnsiTheme="majorHAnsi"/>
          <w:sz w:val="24"/>
          <w:szCs w:val="24"/>
          <w:lang w:val="fr-FR"/>
        </w:rPr>
      </w:pPr>
      <w:r w:rsidRPr="00900728">
        <w:rPr>
          <w:rFonts w:asciiTheme="majorHAnsi" w:hAnsiTheme="majorHAnsi"/>
          <w:sz w:val="24"/>
          <w:szCs w:val="24"/>
          <w:lang w:val="fr-FR"/>
        </w:rPr>
        <w:t>Sujet et directeur de thèse :</w:t>
      </w:r>
      <w:r w:rsidR="00EF1550">
        <w:rPr>
          <w:rFonts w:asciiTheme="majorHAnsi" w:hAnsiTheme="majorHAnsi"/>
          <w:sz w:val="24"/>
          <w:szCs w:val="24"/>
          <w:lang w:val="fr-FR"/>
        </w:rPr>
        <w:t xml:space="preserve"> </w:t>
      </w:r>
    </w:p>
    <w:p w14:paraId="5AECD14B" w14:textId="387AB364" w:rsidR="008F0D3D" w:rsidRDefault="00B82A2A">
      <w:pPr>
        <w:rPr>
          <w:rFonts w:asciiTheme="majorHAnsi" w:hAnsiTheme="majorHAnsi"/>
          <w:sz w:val="24"/>
          <w:szCs w:val="24"/>
          <w:lang w:val="fr-FR"/>
        </w:rPr>
      </w:pPr>
      <w:r w:rsidRPr="00B82A2A">
        <w:rPr>
          <w:rFonts w:asciiTheme="majorHAnsi" w:hAnsiTheme="majorHAnsi"/>
          <w:sz w:val="24"/>
          <w:szCs w:val="24"/>
          <w:u w:val="single"/>
          <w:lang w:val="fr-FR"/>
        </w:rPr>
        <w:t>Sujet</w:t>
      </w:r>
      <w:r>
        <w:rPr>
          <w:rFonts w:asciiTheme="majorHAnsi" w:hAnsiTheme="majorHAnsi"/>
          <w:sz w:val="24"/>
          <w:szCs w:val="24"/>
          <w:lang w:val="fr-FR"/>
        </w:rPr>
        <w:t xml:space="preserve"> : </w:t>
      </w:r>
      <w:r w:rsidR="00AC59D8">
        <w:rPr>
          <w:rFonts w:asciiTheme="majorHAnsi" w:hAnsiTheme="majorHAnsi"/>
          <w:sz w:val="24"/>
          <w:szCs w:val="24"/>
          <w:lang w:val="fr-FR"/>
        </w:rPr>
        <w:t>La</w:t>
      </w:r>
      <w:r w:rsidR="00EF1550">
        <w:rPr>
          <w:rFonts w:asciiTheme="majorHAnsi" w:hAnsiTheme="majorHAnsi"/>
          <w:sz w:val="24"/>
          <w:szCs w:val="24"/>
          <w:lang w:val="fr-FR"/>
        </w:rPr>
        <w:t xml:space="preserve"> biologie selon Avicenne</w:t>
      </w:r>
      <w:r w:rsidR="00303889">
        <w:rPr>
          <w:rFonts w:asciiTheme="majorHAnsi" w:hAnsiTheme="majorHAnsi"/>
          <w:sz w:val="24"/>
          <w:szCs w:val="24"/>
          <w:lang w:val="fr-FR"/>
        </w:rPr>
        <w:t xml:space="preserve"> ; étude et traduction de chapitres du </w:t>
      </w:r>
      <w:r w:rsidR="00303889" w:rsidRPr="00303889">
        <w:rPr>
          <w:rFonts w:asciiTheme="majorHAnsi" w:hAnsiTheme="majorHAnsi" w:cstheme="majorHAnsi"/>
          <w:i/>
          <w:iCs/>
          <w:sz w:val="24"/>
          <w:szCs w:val="24"/>
          <w:lang w:val="fr-FR"/>
        </w:rPr>
        <w:t>Š</w:t>
      </w:r>
      <w:r w:rsidR="00303889" w:rsidRPr="00303889">
        <w:rPr>
          <w:rFonts w:asciiTheme="majorHAnsi" w:hAnsiTheme="majorHAnsi"/>
          <w:i/>
          <w:iCs/>
          <w:sz w:val="24"/>
          <w:szCs w:val="24"/>
          <w:lang w:val="fr-FR"/>
        </w:rPr>
        <w:t>if</w:t>
      </w:r>
      <w:r w:rsidR="00303889" w:rsidRPr="00303889">
        <w:rPr>
          <w:rFonts w:asciiTheme="majorHAnsi" w:hAnsiTheme="majorHAnsi" w:cstheme="majorHAnsi"/>
          <w:i/>
          <w:iCs/>
          <w:sz w:val="24"/>
          <w:szCs w:val="24"/>
          <w:lang w:val="fr-FR"/>
        </w:rPr>
        <w:t>ā</w:t>
      </w:r>
      <w:r w:rsidR="00303889" w:rsidRPr="00303889">
        <w:rPr>
          <w:rFonts w:asciiTheme="majorHAnsi" w:hAnsiTheme="majorHAnsi"/>
          <w:i/>
          <w:iCs/>
          <w:sz w:val="24"/>
          <w:szCs w:val="24"/>
          <w:lang w:val="fr-FR"/>
        </w:rPr>
        <w:t>’</w:t>
      </w:r>
      <w:r w:rsidR="00303889">
        <w:rPr>
          <w:rFonts w:asciiTheme="majorHAnsi" w:hAnsiTheme="majorHAnsi"/>
          <w:sz w:val="24"/>
          <w:szCs w:val="24"/>
          <w:lang w:val="fr-FR"/>
        </w:rPr>
        <w:t xml:space="preserve"> portant sur les animaux, en particulier les chapitres portants sur les modalités de la reproduction, examen des éléments repris d’Aristote et de Galien</w:t>
      </w:r>
      <w:r w:rsidR="00EF1550">
        <w:rPr>
          <w:rFonts w:asciiTheme="majorHAnsi" w:hAnsiTheme="majorHAnsi"/>
          <w:sz w:val="24"/>
          <w:szCs w:val="24"/>
          <w:lang w:val="fr-FR"/>
        </w:rPr>
        <w:t xml:space="preserve">. </w:t>
      </w:r>
    </w:p>
    <w:p w14:paraId="29703D7D" w14:textId="4A260462" w:rsidR="00C81DB8" w:rsidRPr="00900728" w:rsidRDefault="00EF1550">
      <w:pPr>
        <w:rPr>
          <w:rFonts w:asciiTheme="majorHAnsi" w:hAnsiTheme="majorHAnsi"/>
          <w:sz w:val="24"/>
          <w:szCs w:val="24"/>
          <w:lang w:val="fr-FR"/>
        </w:rPr>
      </w:pPr>
      <w:r w:rsidRPr="00B82A2A">
        <w:rPr>
          <w:rFonts w:asciiTheme="majorHAnsi" w:hAnsiTheme="majorHAnsi"/>
          <w:sz w:val="24"/>
          <w:szCs w:val="24"/>
          <w:u w:val="single"/>
          <w:lang w:val="fr-FR"/>
        </w:rPr>
        <w:t>Codirection</w:t>
      </w:r>
      <w:r>
        <w:rPr>
          <w:rFonts w:asciiTheme="majorHAnsi" w:hAnsiTheme="majorHAnsi"/>
          <w:sz w:val="24"/>
          <w:szCs w:val="24"/>
          <w:lang w:val="fr-FR"/>
        </w:rPr>
        <w:t> : Madame Ayoub et Monsieur Atlagh</w:t>
      </w:r>
      <w:r w:rsidR="008F0D3D">
        <w:rPr>
          <w:rFonts w:asciiTheme="majorHAnsi" w:hAnsiTheme="majorHAnsi"/>
          <w:sz w:val="24"/>
          <w:szCs w:val="24"/>
          <w:lang w:val="fr-FR"/>
        </w:rPr>
        <w:t>.</w:t>
      </w:r>
    </w:p>
    <w:p w14:paraId="0E8032CE" w14:textId="533850C9" w:rsidR="00C81DB8" w:rsidRPr="00900728" w:rsidRDefault="00C81DB8" w:rsidP="00900728">
      <w:pPr>
        <w:rPr>
          <w:rFonts w:asciiTheme="majorHAnsi" w:hAnsiTheme="majorHAnsi"/>
          <w:sz w:val="24"/>
          <w:szCs w:val="24"/>
          <w:lang w:val="fr-FR"/>
        </w:rPr>
      </w:pPr>
      <w:r w:rsidRPr="00B82A2A">
        <w:rPr>
          <w:rFonts w:asciiTheme="majorHAnsi" w:hAnsiTheme="majorHAnsi"/>
          <w:sz w:val="24"/>
          <w:szCs w:val="24"/>
          <w:u w:val="single"/>
          <w:lang w:val="fr-FR"/>
        </w:rPr>
        <w:t>Langues pratiquées</w:t>
      </w:r>
      <w:r w:rsidRPr="00900728">
        <w:rPr>
          <w:rFonts w:asciiTheme="majorHAnsi" w:hAnsiTheme="majorHAnsi"/>
          <w:sz w:val="24"/>
          <w:szCs w:val="24"/>
          <w:lang w:val="fr-FR"/>
        </w:rPr>
        <w:t> :</w:t>
      </w:r>
      <w:r w:rsidR="00EF1550">
        <w:rPr>
          <w:rFonts w:asciiTheme="majorHAnsi" w:hAnsiTheme="majorHAnsi"/>
          <w:sz w:val="24"/>
          <w:szCs w:val="24"/>
          <w:lang w:val="fr-FR"/>
        </w:rPr>
        <w:t xml:space="preserve"> </w:t>
      </w:r>
    </w:p>
    <w:p w14:paraId="4F3E3F10" w14:textId="32800EC7" w:rsidR="00C81DB8" w:rsidRPr="00900728" w:rsidRDefault="00AC59D8" w:rsidP="00900728">
      <w:pPr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Français, anglais, allemand, arabe.</w:t>
      </w:r>
    </w:p>
    <w:p w14:paraId="6BAC8728" w14:textId="28B96674" w:rsidR="00404240" w:rsidRPr="00303889" w:rsidRDefault="007853AA" w:rsidP="00900728">
      <w:pPr>
        <w:rPr>
          <w:rFonts w:asciiTheme="majorHAnsi" w:hAnsiTheme="majorHAnsi" w:cstheme="majorHAnsi"/>
          <w:sz w:val="24"/>
          <w:szCs w:val="24"/>
          <w:lang w:val="fr-FR"/>
        </w:rPr>
      </w:pPr>
      <w:r w:rsidRPr="00B82A2A">
        <w:rPr>
          <w:rFonts w:asciiTheme="majorHAnsi" w:hAnsiTheme="majorHAnsi" w:cstheme="majorHAnsi"/>
          <w:sz w:val="24"/>
          <w:szCs w:val="24"/>
          <w:u w:val="single"/>
          <w:lang w:val="fr-FR"/>
        </w:rPr>
        <w:t>Etudes antérieures</w:t>
      </w:r>
      <w:r w:rsidRPr="00303889">
        <w:rPr>
          <w:rFonts w:asciiTheme="majorHAnsi" w:hAnsiTheme="majorHAnsi" w:cstheme="majorHAnsi"/>
          <w:sz w:val="24"/>
          <w:szCs w:val="24"/>
          <w:lang w:val="fr-FR"/>
        </w:rPr>
        <w:t xml:space="preserve"> (notamment Master 2, établissement et sujet du mémoire) :</w:t>
      </w:r>
    </w:p>
    <w:p w14:paraId="371F32C2" w14:textId="402995ED" w:rsidR="00AC59D8" w:rsidRDefault="00AC59D8" w:rsidP="00AC59D8">
      <w:pPr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>Médecine : doctorat d’état</w:t>
      </w:r>
      <w:r w:rsidR="00FF0276">
        <w:rPr>
          <w:rFonts w:asciiTheme="majorHAnsi" w:hAnsiTheme="majorHAnsi" w:cstheme="majorHAnsi"/>
          <w:sz w:val="24"/>
          <w:szCs w:val="24"/>
          <w:lang w:val="fr-FR"/>
        </w:rPr>
        <w:t>,</w:t>
      </w:r>
      <w:r>
        <w:rPr>
          <w:rFonts w:asciiTheme="majorHAnsi" w:hAnsiTheme="majorHAnsi" w:cstheme="majorHAnsi"/>
          <w:sz w:val="24"/>
          <w:szCs w:val="24"/>
          <w:lang w:val="fr-FR"/>
        </w:rPr>
        <w:t xml:space="preserve"> Paris 1973</w:t>
      </w:r>
    </w:p>
    <w:p w14:paraId="16DCB8AD" w14:textId="544728D6" w:rsidR="00AC59D8" w:rsidRDefault="00AC59D8" w:rsidP="00AC59D8">
      <w:pPr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>Science</w:t>
      </w:r>
      <w:r w:rsidR="00303889">
        <w:rPr>
          <w:rFonts w:asciiTheme="majorHAnsi" w:hAnsiTheme="majorHAnsi" w:cstheme="majorHAnsi"/>
          <w:sz w:val="24"/>
          <w:szCs w:val="24"/>
          <w:lang w:val="fr-FR"/>
        </w:rPr>
        <w:t>s</w:t>
      </w:r>
      <w:r>
        <w:rPr>
          <w:rFonts w:asciiTheme="majorHAnsi" w:hAnsiTheme="majorHAnsi" w:cstheme="majorHAnsi"/>
          <w:sz w:val="24"/>
          <w:szCs w:val="24"/>
          <w:lang w:val="fr-FR"/>
        </w:rPr>
        <w:t> : doctorat d’état, Paris 1982</w:t>
      </w:r>
    </w:p>
    <w:p w14:paraId="12ACA5C0" w14:textId="2383AF11" w:rsidR="00AC59D8" w:rsidRPr="00303889" w:rsidRDefault="00AC59D8" w:rsidP="00AC59D8">
      <w:pPr>
        <w:rPr>
          <w:rFonts w:asciiTheme="majorHAnsi" w:hAnsiTheme="majorHAnsi" w:cstheme="majorHAnsi"/>
          <w:sz w:val="24"/>
          <w:szCs w:val="24"/>
          <w:lang w:val="fr-FR"/>
        </w:rPr>
      </w:pPr>
      <w:r w:rsidRPr="00303889">
        <w:rPr>
          <w:rFonts w:asciiTheme="majorHAnsi" w:hAnsiTheme="majorHAnsi" w:cstheme="majorHAnsi"/>
          <w:sz w:val="24"/>
          <w:szCs w:val="24"/>
          <w:lang w:val="fr-FR"/>
        </w:rPr>
        <w:t>Licence et master arabe littéral (INALCO)</w:t>
      </w:r>
      <w:r>
        <w:rPr>
          <w:rFonts w:asciiTheme="majorHAnsi" w:hAnsiTheme="majorHAnsi" w:cstheme="majorHAnsi"/>
          <w:sz w:val="24"/>
          <w:szCs w:val="24"/>
          <w:lang w:val="fr-FR"/>
        </w:rPr>
        <w:t xml:space="preserve"> 2019</w:t>
      </w:r>
    </w:p>
    <w:p w14:paraId="7AF17F46" w14:textId="1FB00E84" w:rsidR="00AC59D8" w:rsidRPr="00303889" w:rsidRDefault="00AC59D8" w:rsidP="00AC59D8">
      <w:pPr>
        <w:rPr>
          <w:rFonts w:asciiTheme="majorHAnsi" w:hAnsiTheme="majorHAnsi" w:cstheme="majorHAnsi"/>
          <w:sz w:val="24"/>
          <w:szCs w:val="24"/>
          <w:lang w:val="fr-FR"/>
        </w:rPr>
      </w:pPr>
      <w:r w:rsidRPr="00D5502C">
        <w:rPr>
          <w:rFonts w:asciiTheme="majorHAnsi" w:hAnsiTheme="majorHAnsi" w:cstheme="majorHAnsi"/>
          <w:sz w:val="24"/>
          <w:szCs w:val="24"/>
          <w:lang w:val="fr-FR"/>
        </w:rPr>
        <w:t>Mémoire de m1</w:t>
      </w:r>
      <w:r>
        <w:rPr>
          <w:rFonts w:asciiTheme="majorHAnsi" w:hAnsiTheme="majorHAnsi" w:cstheme="majorHAnsi"/>
          <w:sz w:val="24"/>
          <w:szCs w:val="24"/>
          <w:lang w:val="fr-FR"/>
        </w:rPr>
        <w:t xml:space="preserve"> : </w:t>
      </w:r>
      <w:r w:rsidR="00FF0276">
        <w:rPr>
          <w:rFonts w:asciiTheme="majorHAnsi" w:hAnsiTheme="majorHAnsi" w:cstheme="majorHAnsi"/>
          <w:sz w:val="24"/>
          <w:szCs w:val="24"/>
          <w:lang w:val="fr-FR"/>
        </w:rPr>
        <w:t xml:space="preserve">étude du </w:t>
      </w:r>
      <w:r w:rsidR="00FF0276" w:rsidRPr="009402F6">
        <w:rPr>
          <w:rFonts w:asciiTheme="majorHAnsi" w:hAnsiTheme="majorHAnsi" w:cstheme="majorHAnsi"/>
          <w:i/>
          <w:iCs/>
          <w:sz w:val="24"/>
          <w:szCs w:val="24"/>
          <w:lang w:val="fr-FR"/>
        </w:rPr>
        <w:t>Canon de la Médecine</w:t>
      </w:r>
      <w:r w:rsidR="00FF0276">
        <w:rPr>
          <w:rFonts w:asciiTheme="majorHAnsi" w:hAnsiTheme="majorHAnsi" w:cstheme="majorHAnsi"/>
          <w:sz w:val="24"/>
          <w:szCs w:val="24"/>
          <w:lang w:val="fr-FR"/>
        </w:rPr>
        <w:t xml:space="preserve"> d’</w:t>
      </w:r>
      <w:r w:rsidR="00FF0276" w:rsidRPr="00303889">
        <w:rPr>
          <w:rFonts w:asciiTheme="majorHAnsi" w:hAnsiTheme="majorHAnsi" w:cstheme="majorHAnsi"/>
          <w:sz w:val="24"/>
          <w:szCs w:val="24"/>
          <w:lang w:val="fr-FR"/>
        </w:rPr>
        <w:t>Avicenne</w:t>
      </w:r>
      <w:r w:rsidR="00FF0276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FF0276" w:rsidRPr="00303889">
        <w:rPr>
          <w:rFonts w:asciiTheme="majorHAnsi" w:hAnsiTheme="majorHAnsi" w:cstheme="majorHAnsi"/>
          <w:sz w:val="24"/>
          <w:szCs w:val="24"/>
          <w:lang w:val="fr-FR"/>
        </w:rPr>
        <w:t>(m. 1037)</w:t>
      </w:r>
      <w:r w:rsidR="00FF0276">
        <w:rPr>
          <w:rFonts w:asciiTheme="majorHAnsi" w:hAnsiTheme="majorHAnsi" w:cstheme="majorHAnsi"/>
          <w:sz w:val="24"/>
          <w:szCs w:val="24"/>
          <w:lang w:val="fr-FR"/>
        </w:rPr>
        <w:t> ;</w:t>
      </w:r>
      <w:r w:rsidR="00FF0276" w:rsidRPr="00FF0276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FF0276">
        <w:rPr>
          <w:rFonts w:asciiTheme="majorHAnsi" w:hAnsiTheme="majorHAnsi" w:cstheme="majorHAnsi"/>
          <w:sz w:val="24"/>
          <w:szCs w:val="24"/>
          <w:lang w:val="fr-FR"/>
        </w:rPr>
        <w:t>a</w:t>
      </w:r>
      <w:r w:rsidR="00FF0276" w:rsidRPr="00303889">
        <w:rPr>
          <w:rFonts w:asciiTheme="majorHAnsi" w:hAnsiTheme="majorHAnsi" w:cstheme="majorHAnsi"/>
          <w:sz w:val="24"/>
          <w:szCs w:val="24"/>
          <w:lang w:val="fr-FR"/>
        </w:rPr>
        <w:t xml:space="preserve">nalyse </w:t>
      </w:r>
      <w:r w:rsidRPr="00303889">
        <w:rPr>
          <w:rFonts w:asciiTheme="majorHAnsi" w:hAnsiTheme="majorHAnsi" w:cstheme="majorHAnsi"/>
          <w:sz w:val="24"/>
          <w:szCs w:val="24"/>
          <w:lang w:val="fr-FR"/>
        </w:rPr>
        <w:t>de</w:t>
      </w:r>
      <w:r w:rsidR="00FF0276">
        <w:rPr>
          <w:rFonts w:asciiTheme="majorHAnsi" w:hAnsiTheme="majorHAnsi" w:cstheme="majorHAnsi"/>
          <w:sz w:val="24"/>
          <w:szCs w:val="24"/>
          <w:lang w:val="fr-FR"/>
        </w:rPr>
        <w:t xml:space="preserve"> l’anatomie vasculaire cérébrale, en particulier</w:t>
      </w:r>
      <w:r w:rsidRPr="00303889">
        <w:rPr>
          <w:rFonts w:asciiTheme="majorHAnsi" w:hAnsiTheme="majorHAnsi" w:cstheme="majorHAnsi"/>
          <w:sz w:val="24"/>
          <w:szCs w:val="24"/>
          <w:lang w:val="fr-FR"/>
        </w:rPr>
        <w:t xml:space="preserve"> le plexus rétiforme</w:t>
      </w:r>
      <w:r w:rsidR="00FF0276">
        <w:rPr>
          <w:rFonts w:asciiTheme="majorHAnsi" w:hAnsiTheme="majorHAnsi" w:cstheme="majorHAnsi"/>
          <w:sz w:val="24"/>
          <w:szCs w:val="24"/>
          <w:lang w:val="fr-FR"/>
        </w:rPr>
        <w:t>, comparaison avec les travaux de</w:t>
      </w:r>
      <w:r w:rsidRPr="00303889">
        <w:rPr>
          <w:rFonts w:asciiTheme="majorHAnsi" w:hAnsiTheme="majorHAnsi" w:cstheme="majorHAnsi"/>
          <w:sz w:val="24"/>
          <w:szCs w:val="24"/>
          <w:lang w:val="fr-FR"/>
        </w:rPr>
        <w:t xml:space="preserve"> Galien (m. 216) (direction</w:t>
      </w:r>
      <w:r w:rsidR="00303889">
        <w:rPr>
          <w:rFonts w:asciiTheme="majorHAnsi" w:hAnsiTheme="majorHAnsi" w:cstheme="majorHAnsi"/>
          <w:sz w:val="24"/>
          <w:szCs w:val="24"/>
          <w:lang w:val="fr-FR"/>
        </w:rPr>
        <w:t> :</w:t>
      </w:r>
      <w:r w:rsidRPr="00303889">
        <w:rPr>
          <w:rFonts w:asciiTheme="majorHAnsi" w:hAnsiTheme="majorHAnsi" w:cstheme="majorHAnsi"/>
          <w:sz w:val="24"/>
          <w:szCs w:val="24"/>
          <w:lang w:val="fr-FR"/>
        </w:rPr>
        <w:t xml:space="preserve"> Madame Van Renterghem) 2017</w:t>
      </w:r>
    </w:p>
    <w:p w14:paraId="6B9C45EE" w14:textId="281DE8D5" w:rsidR="007853AA" w:rsidRPr="00B82A2A" w:rsidRDefault="00AC59D8" w:rsidP="00B82A2A">
      <w:pPr>
        <w:rPr>
          <w:rFonts w:asciiTheme="majorHAnsi" w:hAnsiTheme="majorHAnsi" w:cstheme="majorHAnsi"/>
          <w:sz w:val="24"/>
          <w:szCs w:val="24"/>
          <w:lang w:val="fr-FR"/>
        </w:rPr>
      </w:pPr>
      <w:r w:rsidRPr="00FF678F">
        <w:rPr>
          <w:rFonts w:asciiTheme="majorHAnsi" w:hAnsiTheme="majorHAnsi" w:cstheme="majorHAnsi"/>
          <w:sz w:val="24"/>
          <w:szCs w:val="24"/>
          <w:lang w:val="fr-FR"/>
        </w:rPr>
        <w:t>Mémoire de m2</w:t>
      </w:r>
      <w:r>
        <w:rPr>
          <w:rFonts w:asciiTheme="majorHAnsi" w:hAnsiTheme="majorHAnsi" w:cstheme="majorHAnsi"/>
          <w:sz w:val="24"/>
          <w:szCs w:val="24"/>
          <w:lang w:val="fr-FR"/>
        </w:rPr>
        <w:t xml:space="preserve"> : </w:t>
      </w:r>
      <w:r w:rsidRPr="00303889">
        <w:rPr>
          <w:rFonts w:asciiTheme="majorHAnsi" w:hAnsiTheme="majorHAnsi" w:cstheme="majorHAnsi"/>
          <w:sz w:val="24"/>
          <w:szCs w:val="24"/>
          <w:lang w:val="fr-FR"/>
        </w:rPr>
        <w:t>l’âme, le corps et le pneuma dans le corpus avicennien (</w:t>
      </w:r>
      <w:r w:rsidRPr="00303889">
        <w:rPr>
          <w:rFonts w:asciiTheme="majorHAnsi" w:hAnsiTheme="majorHAnsi" w:cstheme="majorHAnsi"/>
          <w:i/>
          <w:iCs/>
          <w:sz w:val="24"/>
          <w:szCs w:val="24"/>
          <w:lang w:val="fr-FR"/>
        </w:rPr>
        <w:t>Canon de la Médecine</w:t>
      </w:r>
      <w:r w:rsidRPr="00303889">
        <w:rPr>
          <w:rFonts w:asciiTheme="majorHAnsi" w:hAnsiTheme="majorHAnsi" w:cstheme="majorHAnsi"/>
          <w:sz w:val="24"/>
          <w:szCs w:val="24"/>
          <w:lang w:val="fr-FR"/>
        </w:rPr>
        <w:t xml:space="preserve">, </w:t>
      </w:r>
      <w:r w:rsidRPr="00303889">
        <w:rPr>
          <w:rFonts w:asciiTheme="majorHAnsi" w:hAnsiTheme="majorHAnsi" w:cstheme="majorHAnsi"/>
          <w:i/>
          <w:iCs/>
          <w:sz w:val="24"/>
          <w:szCs w:val="24"/>
          <w:lang w:val="fr-FR"/>
        </w:rPr>
        <w:t>Šifā’</w:t>
      </w:r>
      <w:r w:rsidRPr="00303889">
        <w:rPr>
          <w:rFonts w:asciiTheme="majorHAnsi" w:hAnsiTheme="majorHAnsi" w:cstheme="majorHAnsi"/>
          <w:sz w:val="24"/>
          <w:szCs w:val="24"/>
          <w:lang w:val="fr-FR"/>
        </w:rPr>
        <w:t>)</w:t>
      </w:r>
      <w:r w:rsidR="00FF0276">
        <w:rPr>
          <w:rFonts w:asciiTheme="majorHAnsi" w:hAnsiTheme="majorHAnsi" w:cstheme="majorHAnsi"/>
          <w:sz w:val="24"/>
          <w:szCs w:val="24"/>
          <w:lang w:val="fr-FR"/>
        </w:rPr>
        <w:t>,</w:t>
      </w:r>
      <w:r w:rsidRPr="00303889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FF0276">
        <w:rPr>
          <w:rFonts w:asciiTheme="majorHAnsi" w:hAnsiTheme="majorHAnsi" w:cstheme="majorHAnsi"/>
          <w:sz w:val="24"/>
          <w:szCs w:val="24"/>
          <w:lang w:val="fr-FR"/>
        </w:rPr>
        <w:t>a</w:t>
      </w:r>
      <w:r w:rsidR="00FF0276" w:rsidRPr="00303889">
        <w:rPr>
          <w:rFonts w:asciiTheme="majorHAnsi" w:hAnsiTheme="majorHAnsi" w:cstheme="majorHAnsi"/>
          <w:sz w:val="24"/>
          <w:szCs w:val="24"/>
          <w:lang w:val="fr-FR"/>
        </w:rPr>
        <w:t>nalyse de l</w:t>
      </w:r>
      <w:r w:rsidR="00FF0276">
        <w:rPr>
          <w:rFonts w:asciiTheme="majorHAnsi" w:hAnsiTheme="majorHAnsi" w:cstheme="majorHAnsi"/>
          <w:sz w:val="24"/>
          <w:szCs w:val="24"/>
          <w:lang w:val="fr-FR"/>
        </w:rPr>
        <w:t xml:space="preserve">eurs </w:t>
      </w:r>
      <w:r w:rsidR="00FF0276" w:rsidRPr="00303889">
        <w:rPr>
          <w:rFonts w:asciiTheme="majorHAnsi" w:hAnsiTheme="majorHAnsi" w:cstheme="majorHAnsi"/>
          <w:sz w:val="24"/>
          <w:szCs w:val="24"/>
          <w:lang w:val="fr-FR"/>
        </w:rPr>
        <w:t>interaction</w:t>
      </w:r>
      <w:r w:rsidR="00FF0276">
        <w:rPr>
          <w:rFonts w:asciiTheme="majorHAnsi" w:hAnsiTheme="majorHAnsi" w:cstheme="majorHAnsi"/>
          <w:sz w:val="24"/>
          <w:szCs w:val="24"/>
          <w:lang w:val="fr-FR"/>
        </w:rPr>
        <w:t>s</w:t>
      </w:r>
      <w:r w:rsidR="00FF0276" w:rsidRPr="00303889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303889">
        <w:rPr>
          <w:rFonts w:asciiTheme="majorHAnsi" w:hAnsiTheme="majorHAnsi" w:cstheme="majorHAnsi"/>
          <w:sz w:val="24"/>
          <w:szCs w:val="24"/>
          <w:lang w:val="fr-FR"/>
        </w:rPr>
        <w:t>(direction</w:t>
      </w:r>
      <w:r w:rsidR="00303889">
        <w:rPr>
          <w:rFonts w:asciiTheme="majorHAnsi" w:hAnsiTheme="majorHAnsi" w:cstheme="majorHAnsi"/>
          <w:sz w:val="24"/>
          <w:szCs w:val="24"/>
          <w:lang w:val="fr-FR"/>
        </w:rPr>
        <w:t> :</w:t>
      </w:r>
      <w:r w:rsidRPr="00303889">
        <w:rPr>
          <w:rFonts w:asciiTheme="majorHAnsi" w:hAnsiTheme="majorHAnsi" w:cstheme="majorHAnsi"/>
          <w:sz w:val="24"/>
          <w:szCs w:val="24"/>
          <w:lang w:val="fr-FR"/>
        </w:rPr>
        <w:t xml:space="preserve"> Monsieur Atlagh) 2019</w:t>
      </w:r>
    </w:p>
    <w:p w14:paraId="3AE3CA1E" w14:textId="69C45E10" w:rsidR="00404240" w:rsidRPr="00B82A2A" w:rsidRDefault="007853AA" w:rsidP="00900728">
      <w:pPr>
        <w:rPr>
          <w:rFonts w:asciiTheme="majorHAnsi" w:hAnsiTheme="majorHAnsi"/>
          <w:sz w:val="24"/>
          <w:szCs w:val="24"/>
          <w:u w:val="single"/>
          <w:lang w:val="fr-FR"/>
        </w:rPr>
      </w:pPr>
      <w:r w:rsidRPr="00B82A2A">
        <w:rPr>
          <w:rFonts w:asciiTheme="majorHAnsi" w:hAnsiTheme="majorHAnsi"/>
          <w:sz w:val="24"/>
          <w:szCs w:val="24"/>
          <w:u w:val="single"/>
          <w:lang w:val="fr-FR"/>
        </w:rPr>
        <w:t>Institution et laboratoire de rattachement</w:t>
      </w:r>
      <w:r w:rsidRPr="00B82A2A">
        <w:rPr>
          <w:rFonts w:asciiTheme="majorHAnsi" w:hAnsiTheme="majorHAnsi"/>
          <w:sz w:val="24"/>
          <w:szCs w:val="24"/>
          <w:lang w:val="fr-FR"/>
        </w:rPr>
        <w:t> :</w:t>
      </w:r>
    </w:p>
    <w:p w14:paraId="2738A96B" w14:textId="0D78D2B4" w:rsidR="007853AA" w:rsidRPr="00900728" w:rsidRDefault="00AC59D8" w:rsidP="00900728">
      <w:pPr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INALCO CERMOM</w:t>
      </w:r>
    </w:p>
    <w:p w14:paraId="50FEF699" w14:textId="2D5982FD" w:rsidR="00404240" w:rsidRPr="00B82A2A" w:rsidRDefault="007853AA" w:rsidP="00900728">
      <w:pPr>
        <w:rPr>
          <w:rFonts w:asciiTheme="majorHAnsi" w:hAnsiTheme="majorHAnsi"/>
          <w:sz w:val="24"/>
          <w:szCs w:val="24"/>
          <w:u w:val="single"/>
          <w:lang w:val="fr-FR"/>
        </w:rPr>
      </w:pPr>
      <w:r w:rsidRPr="00B82A2A">
        <w:rPr>
          <w:rFonts w:asciiTheme="majorHAnsi" w:hAnsiTheme="majorHAnsi"/>
          <w:sz w:val="24"/>
          <w:szCs w:val="24"/>
          <w:u w:val="single"/>
          <w:lang w:val="fr-FR"/>
        </w:rPr>
        <w:t>Coordonnées professionnelles</w:t>
      </w:r>
      <w:r w:rsidRPr="00B82A2A">
        <w:rPr>
          <w:rFonts w:asciiTheme="majorHAnsi" w:hAnsiTheme="majorHAnsi"/>
          <w:sz w:val="24"/>
          <w:szCs w:val="24"/>
          <w:lang w:val="fr-FR"/>
        </w:rPr>
        <w:t> :</w:t>
      </w:r>
    </w:p>
    <w:p w14:paraId="2F1E1A91" w14:textId="000B280A" w:rsidR="007853AA" w:rsidRPr="00900728" w:rsidRDefault="0004382E" w:rsidP="00900728">
      <w:pPr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remi.fagard@gmail.com</w:t>
      </w:r>
    </w:p>
    <w:p w14:paraId="57127DF3" w14:textId="5E02E6BF" w:rsidR="00404240" w:rsidRPr="00B82A2A" w:rsidRDefault="00404240" w:rsidP="00900728">
      <w:pPr>
        <w:rPr>
          <w:rFonts w:asciiTheme="majorHAnsi" w:hAnsiTheme="majorHAnsi"/>
          <w:sz w:val="24"/>
          <w:szCs w:val="24"/>
          <w:u w:val="single"/>
          <w:lang w:val="fr-FR"/>
        </w:rPr>
      </w:pPr>
      <w:r w:rsidRPr="00B82A2A">
        <w:rPr>
          <w:rFonts w:asciiTheme="majorHAnsi" w:hAnsiTheme="majorHAnsi"/>
          <w:sz w:val="24"/>
          <w:szCs w:val="24"/>
          <w:u w:val="single"/>
          <w:lang w:val="fr-FR"/>
        </w:rPr>
        <w:t xml:space="preserve">Champs </w:t>
      </w:r>
      <w:r w:rsidR="00900728" w:rsidRPr="00B82A2A">
        <w:rPr>
          <w:rFonts w:asciiTheme="majorHAnsi" w:hAnsiTheme="majorHAnsi"/>
          <w:sz w:val="24"/>
          <w:szCs w:val="24"/>
          <w:u w:val="single"/>
          <w:lang w:val="fr-FR"/>
        </w:rPr>
        <w:t>de recherche / expertise</w:t>
      </w:r>
      <w:r w:rsidR="00900728" w:rsidRPr="00B82A2A">
        <w:rPr>
          <w:rFonts w:asciiTheme="majorHAnsi" w:hAnsiTheme="majorHAnsi"/>
          <w:sz w:val="24"/>
          <w:szCs w:val="24"/>
          <w:lang w:val="fr-FR"/>
        </w:rPr>
        <w:t> :</w:t>
      </w:r>
    </w:p>
    <w:p w14:paraId="198F6C7C" w14:textId="77777777" w:rsidR="00BB56A3" w:rsidRDefault="00EF1550">
      <w:pPr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Médecine, biologie</w:t>
      </w:r>
      <w:r w:rsidR="00303889">
        <w:rPr>
          <w:rFonts w:asciiTheme="majorHAnsi" w:hAnsiTheme="majorHAnsi"/>
          <w:sz w:val="24"/>
          <w:szCs w:val="24"/>
          <w:lang w:val="fr-FR"/>
        </w:rPr>
        <w:t>, biochimie, biologie moléculaire</w:t>
      </w:r>
      <w:r w:rsidR="0004382E">
        <w:rPr>
          <w:rFonts w:asciiTheme="majorHAnsi" w:hAnsiTheme="majorHAnsi"/>
          <w:sz w:val="24"/>
          <w:szCs w:val="24"/>
          <w:lang w:val="fr-FR"/>
        </w:rPr>
        <w:t>.</w:t>
      </w:r>
      <w:r w:rsidR="00AC59D8">
        <w:rPr>
          <w:rFonts w:asciiTheme="majorHAnsi" w:hAnsiTheme="majorHAnsi"/>
          <w:sz w:val="24"/>
          <w:szCs w:val="24"/>
          <w:lang w:val="fr-FR"/>
        </w:rPr>
        <w:t xml:space="preserve"> </w:t>
      </w:r>
    </w:p>
    <w:p w14:paraId="21D9621D" w14:textId="77777777" w:rsidR="00BB56A3" w:rsidRDefault="0004382E">
      <w:pPr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B</w:t>
      </w:r>
      <w:r w:rsidR="00AC59D8">
        <w:rPr>
          <w:rFonts w:asciiTheme="majorHAnsi" w:hAnsiTheme="majorHAnsi"/>
          <w:sz w:val="24"/>
          <w:szCs w:val="24"/>
          <w:lang w:val="fr-FR"/>
        </w:rPr>
        <w:t>iologie antique (Galien) et médiévale (Avicenne).</w:t>
      </w:r>
      <w:r>
        <w:rPr>
          <w:rFonts w:asciiTheme="majorHAnsi" w:hAnsiTheme="majorHAnsi"/>
          <w:sz w:val="24"/>
          <w:szCs w:val="24"/>
          <w:lang w:val="fr-FR"/>
        </w:rPr>
        <w:t xml:space="preserve"> </w:t>
      </w:r>
    </w:p>
    <w:p w14:paraId="17AB19AC" w14:textId="3E7F1259" w:rsidR="003105CF" w:rsidRPr="00900728" w:rsidRDefault="00BB56A3">
      <w:pPr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Etude</w:t>
      </w:r>
      <w:r w:rsidR="0004382E">
        <w:rPr>
          <w:rFonts w:asciiTheme="majorHAnsi" w:hAnsiTheme="majorHAnsi"/>
          <w:sz w:val="24"/>
          <w:szCs w:val="24"/>
          <w:lang w:val="fr-FR"/>
        </w:rPr>
        <w:t xml:space="preserve"> de la conscience chez le nouveau-né, </w:t>
      </w:r>
      <w:r>
        <w:rPr>
          <w:rFonts w:asciiTheme="majorHAnsi" w:hAnsiTheme="majorHAnsi"/>
          <w:sz w:val="24"/>
          <w:szCs w:val="24"/>
          <w:lang w:val="fr-FR"/>
        </w:rPr>
        <w:t xml:space="preserve">modalités de son apparition dès le stade fœtal selon les conceptions </w:t>
      </w:r>
      <w:r w:rsidR="0004382E">
        <w:rPr>
          <w:rFonts w:asciiTheme="majorHAnsi" w:hAnsiTheme="majorHAnsi"/>
          <w:sz w:val="24"/>
          <w:szCs w:val="24"/>
          <w:lang w:val="fr-FR"/>
        </w:rPr>
        <w:t>actuel</w:t>
      </w:r>
      <w:r>
        <w:rPr>
          <w:rFonts w:asciiTheme="majorHAnsi" w:hAnsiTheme="majorHAnsi"/>
          <w:sz w:val="24"/>
          <w:szCs w:val="24"/>
          <w:lang w:val="fr-FR"/>
        </w:rPr>
        <w:t>les</w:t>
      </w:r>
      <w:r w:rsidR="0004382E">
        <w:rPr>
          <w:rFonts w:asciiTheme="majorHAnsi" w:hAnsiTheme="majorHAnsi"/>
          <w:sz w:val="24"/>
          <w:szCs w:val="24"/>
          <w:lang w:val="fr-FR"/>
        </w:rPr>
        <w:t xml:space="preserve"> sur le développement</w:t>
      </w:r>
      <w:r>
        <w:rPr>
          <w:rFonts w:asciiTheme="majorHAnsi" w:hAnsiTheme="majorHAnsi"/>
          <w:sz w:val="24"/>
          <w:szCs w:val="24"/>
          <w:lang w:val="fr-FR"/>
        </w:rPr>
        <w:t xml:space="preserve"> ; comparaison avec les points de vue </w:t>
      </w:r>
      <w:r w:rsidR="0004382E">
        <w:rPr>
          <w:rFonts w:asciiTheme="majorHAnsi" w:hAnsiTheme="majorHAnsi"/>
          <w:sz w:val="24"/>
          <w:szCs w:val="24"/>
          <w:lang w:val="fr-FR"/>
        </w:rPr>
        <w:t>d’Avicenne</w:t>
      </w:r>
      <w:r w:rsidR="009402F6">
        <w:rPr>
          <w:rFonts w:asciiTheme="majorHAnsi" w:hAnsiTheme="majorHAnsi"/>
          <w:sz w:val="24"/>
          <w:szCs w:val="24"/>
          <w:lang w:val="fr-FR"/>
        </w:rPr>
        <w:t>,</w:t>
      </w:r>
      <w:r>
        <w:rPr>
          <w:rFonts w:asciiTheme="majorHAnsi" w:hAnsiTheme="majorHAnsi"/>
          <w:sz w:val="24"/>
          <w:szCs w:val="24"/>
          <w:lang w:val="fr-FR"/>
        </w:rPr>
        <w:t xml:space="preserve"> de </w:t>
      </w:r>
      <w:r w:rsidR="0004382E">
        <w:rPr>
          <w:rFonts w:asciiTheme="majorHAnsi" w:hAnsiTheme="majorHAnsi"/>
          <w:sz w:val="24"/>
          <w:szCs w:val="24"/>
          <w:lang w:val="fr-FR"/>
        </w:rPr>
        <w:t xml:space="preserve">Galien et </w:t>
      </w:r>
      <w:r>
        <w:rPr>
          <w:rFonts w:asciiTheme="majorHAnsi" w:hAnsiTheme="majorHAnsi"/>
          <w:sz w:val="24"/>
          <w:szCs w:val="24"/>
          <w:lang w:val="fr-FR"/>
        </w:rPr>
        <w:t>d’</w:t>
      </w:r>
      <w:r w:rsidR="0004382E">
        <w:rPr>
          <w:rFonts w:asciiTheme="majorHAnsi" w:hAnsiTheme="majorHAnsi"/>
          <w:sz w:val="24"/>
          <w:szCs w:val="24"/>
          <w:lang w:val="fr-FR"/>
        </w:rPr>
        <w:t>Aristote.</w:t>
      </w:r>
    </w:p>
    <w:p w14:paraId="1483FBBC" w14:textId="305B0820" w:rsidR="00404240" w:rsidRPr="00900728" w:rsidRDefault="00900728" w:rsidP="00900728">
      <w:pPr>
        <w:rPr>
          <w:rFonts w:asciiTheme="majorHAnsi" w:hAnsiTheme="majorHAnsi"/>
          <w:sz w:val="24"/>
          <w:szCs w:val="24"/>
          <w:lang w:val="fr-FR"/>
        </w:rPr>
      </w:pPr>
      <w:r w:rsidRPr="00B82A2A">
        <w:rPr>
          <w:rFonts w:asciiTheme="majorHAnsi" w:hAnsiTheme="majorHAnsi"/>
          <w:sz w:val="24"/>
          <w:szCs w:val="24"/>
          <w:u w:val="single"/>
          <w:lang w:val="fr-FR"/>
        </w:rPr>
        <w:t>Autres activités scientifiques</w:t>
      </w:r>
      <w:r w:rsidRPr="00900728">
        <w:rPr>
          <w:rFonts w:asciiTheme="majorHAnsi" w:hAnsiTheme="majorHAnsi"/>
          <w:sz w:val="24"/>
          <w:szCs w:val="24"/>
          <w:lang w:val="fr-FR"/>
        </w:rPr>
        <w:t> :</w:t>
      </w:r>
    </w:p>
    <w:p w14:paraId="156C151E" w14:textId="057F761F" w:rsidR="00900728" w:rsidRPr="00900728" w:rsidRDefault="003105CF" w:rsidP="00900728">
      <w:pPr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Thèses de science</w:t>
      </w:r>
      <w:r w:rsidR="00303889">
        <w:rPr>
          <w:rFonts w:asciiTheme="majorHAnsi" w:hAnsiTheme="majorHAnsi"/>
          <w:sz w:val="24"/>
          <w:szCs w:val="24"/>
          <w:lang w:val="fr-FR"/>
        </w:rPr>
        <w:t>s</w:t>
      </w:r>
      <w:r>
        <w:rPr>
          <w:rFonts w:asciiTheme="majorHAnsi" w:hAnsiTheme="majorHAnsi"/>
          <w:sz w:val="24"/>
          <w:szCs w:val="24"/>
          <w:lang w:val="fr-FR"/>
        </w:rPr>
        <w:t xml:space="preserve"> dirigées : 13</w:t>
      </w:r>
    </w:p>
    <w:p w14:paraId="2033865C" w14:textId="1BA63BB9" w:rsidR="00900728" w:rsidRDefault="00900728" w:rsidP="00B82A2A">
      <w:pPr>
        <w:rPr>
          <w:rFonts w:asciiTheme="majorHAnsi" w:hAnsiTheme="majorHAnsi"/>
          <w:sz w:val="24"/>
          <w:szCs w:val="24"/>
          <w:lang w:val="fr-FR"/>
        </w:rPr>
      </w:pPr>
      <w:r w:rsidRPr="005122D1">
        <w:rPr>
          <w:rFonts w:asciiTheme="majorHAnsi" w:hAnsiTheme="majorHAnsi"/>
          <w:sz w:val="24"/>
          <w:szCs w:val="24"/>
          <w:u w:val="single"/>
          <w:lang w:val="fr-FR"/>
        </w:rPr>
        <w:t>Activités d’enseignement</w:t>
      </w:r>
      <w:r w:rsidRPr="00900728">
        <w:rPr>
          <w:rFonts w:asciiTheme="majorHAnsi" w:hAnsiTheme="majorHAnsi"/>
          <w:sz w:val="24"/>
          <w:szCs w:val="24"/>
          <w:lang w:val="fr-FR"/>
        </w:rPr>
        <w:t> :</w:t>
      </w:r>
    </w:p>
    <w:p w14:paraId="534DFA54" w14:textId="31F5278B" w:rsidR="005122D1" w:rsidRPr="00900728" w:rsidRDefault="005122D1" w:rsidP="00B82A2A">
      <w:pPr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Professeur de biochimie biologie moléculaire à la faculté de médecine jusqu’en 2013.</w:t>
      </w:r>
    </w:p>
    <w:p w14:paraId="74B3B0EC" w14:textId="2C97361C" w:rsidR="00B82A2A" w:rsidRPr="00900728" w:rsidRDefault="00900728" w:rsidP="00B82A2A">
      <w:pPr>
        <w:rPr>
          <w:rFonts w:asciiTheme="majorHAnsi" w:hAnsiTheme="majorHAnsi"/>
          <w:sz w:val="24"/>
          <w:szCs w:val="24"/>
          <w:lang w:val="fr-FR"/>
        </w:rPr>
      </w:pPr>
      <w:r w:rsidRPr="000E56CA">
        <w:rPr>
          <w:rFonts w:asciiTheme="majorHAnsi" w:hAnsiTheme="majorHAnsi"/>
          <w:sz w:val="24"/>
          <w:szCs w:val="24"/>
          <w:u w:val="single"/>
          <w:lang w:val="fr-FR"/>
        </w:rPr>
        <w:t>Participation à des colloques</w:t>
      </w:r>
      <w:r w:rsidRPr="00900728">
        <w:rPr>
          <w:rFonts w:asciiTheme="majorHAnsi" w:hAnsiTheme="majorHAnsi"/>
          <w:sz w:val="24"/>
          <w:szCs w:val="24"/>
          <w:lang w:val="fr-FR"/>
        </w:rPr>
        <w:t>, journées d’études, etc… :</w:t>
      </w:r>
    </w:p>
    <w:p w14:paraId="6CE328D8" w14:textId="6CA26B40" w:rsidR="0004326E" w:rsidRDefault="00900728" w:rsidP="000E56CA">
      <w:pPr>
        <w:rPr>
          <w:rFonts w:asciiTheme="majorHAnsi" w:hAnsiTheme="majorHAnsi"/>
          <w:sz w:val="24"/>
          <w:szCs w:val="24"/>
          <w:lang w:val="fr-FR"/>
        </w:rPr>
      </w:pPr>
      <w:r w:rsidRPr="005122D1">
        <w:rPr>
          <w:rFonts w:asciiTheme="majorHAnsi" w:hAnsiTheme="majorHAnsi"/>
          <w:sz w:val="24"/>
          <w:szCs w:val="24"/>
          <w:u w:val="single"/>
          <w:lang w:val="fr-FR"/>
        </w:rPr>
        <w:t>Publications</w:t>
      </w:r>
      <w:r w:rsidRPr="00900728">
        <w:rPr>
          <w:rFonts w:asciiTheme="majorHAnsi" w:hAnsiTheme="majorHAnsi"/>
          <w:sz w:val="24"/>
          <w:szCs w:val="24"/>
          <w:lang w:val="fr-FR"/>
        </w:rPr>
        <w:t> :</w:t>
      </w:r>
    </w:p>
    <w:p w14:paraId="3E0E4D8C" w14:textId="52D0D2B0" w:rsidR="0004326E" w:rsidRDefault="0004326E" w:rsidP="000E56CA">
      <w:pPr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ab/>
        <w:t>Articles</w:t>
      </w:r>
      <w:r w:rsidR="000E56CA">
        <w:rPr>
          <w:rFonts w:asciiTheme="majorHAnsi" w:hAnsiTheme="majorHAnsi"/>
          <w:sz w:val="24"/>
          <w:szCs w:val="24"/>
          <w:lang w:val="fr-FR"/>
        </w:rPr>
        <w:t> : p</w:t>
      </w:r>
      <w:r w:rsidR="00936ADC">
        <w:rPr>
          <w:rFonts w:asciiTheme="majorHAnsi" w:hAnsiTheme="majorHAnsi"/>
          <w:sz w:val="24"/>
          <w:szCs w:val="24"/>
          <w:lang w:val="fr-FR"/>
        </w:rPr>
        <w:t>ublications scientifiques dans des revues à comité de lecture : 80</w:t>
      </w:r>
    </w:p>
    <w:p w14:paraId="302F9862" w14:textId="1B1224AF" w:rsidR="008C0399" w:rsidRPr="00FF0276" w:rsidRDefault="008C0399" w:rsidP="000E56CA">
      <w:pPr>
        <w:rPr>
          <w:rFonts w:asciiTheme="majorHAnsi" w:hAnsiTheme="majorHAnsi"/>
          <w:sz w:val="24"/>
          <w:szCs w:val="24"/>
          <w:lang w:val="en-US"/>
        </w:rPr>
      </w:pPr>
      <w:r w:rsidRPr="00FF0276">
        <w:rPr>
          <w:rFonts w:asciiTheme="majorHAnsi" w:hAnsiTheme="majorHAnsi"/>
          <w:sz w:val="24"/>
          <w:szCs w:val="24"/>
          <w:lang w:val="en-US"/>
        </w:rPr>
        <w:t>Sélection d’articles significatifs :</w:t>
      </w:r>
    </w:p>
    <w:p w14:paraId="369A2171" w14:textId="1E17EEA2" w:rsidR="00A23C9C" w:rsidRPr="00FF0276" w:rsidRDefault="00A23C9C" w:rsidP="003E395F">
      <w:pPr>
        <w:ind w:firstLine="708"/>
        <w:jc w:val="both"/>
        <w:rPr>
          <w:rFonts w:asciiTheme="majorHAnsi" w:hAnsiTheme="majorHAnsi" w:cstheme="majorHAnsi"/>
          <w:lang w:val="en-US"/>
        </w:rPr>
      </w:pPr>
      <w:r w:rsidRPr="00FF0276">
        <w:rPr>
          <w:rFonts w:asciiTheme="majorHAnsi" w:hAnsiTheme="majorHAnsi" w:cstheme="majorHAnsi"/>
          <w:lang w:val="en-US"/>
        </w:rPr>
        <w:t xml:space="preserve">- </w:t>
      </w:r>
      <w:r w:rsidRPr="00FF0276">
        <w:rPr>
          <w:rFonts w:asciiTheme="majorHAnsi" w:hAnsiTheme="majorHAnsi" w:cstheme="majorHAnsi"/>
          <w:u w:val="single"/>
          <w:lang w:val="en-US"/>
        </w:rPr>
        <w:t>Fagard, R</w:t>
      </w:r>
      <w:r w:rsidRPr="00FF0276">
        <w:rPr>
          <w:rFonts w:asciiTheme="majorHAnsi" w:hAnsiTheme="majorHAnsi" w:cstheme="majorHAnsi"/>
          <w:lang w:val="en-US"/>
        </w:rPr>
        <w:t>. &amp; London, I. (1981) Relationship between autophosphorylation, activation and activity of the hemin regulated eIF-2</w:t>
      </w:r>
      <w:r w:rsidR="00FF0276">
        <w:rPr>
          <w:rFonts w:asciiTheme="majorHAnsi" w:hAnsiTheme="majorHAnsi" w:cstheme="majorHAnsi"/>
          <w:lang w:val="en-US"/>
        </w:rPr>
        <w:t>α</w:t>
      </w:r>
      <w:r w:rsidRPr="00FF0276">
        <w:rPr>
          <w:rFonts w:asciiTheme="majorHAnsi" w:hAnsiTheme="majorHAnsi" w:cstheme="majorHAnsi"/>
          <w:lang w:val="en-US"/>
        </w:rPr>
        <w:t xml:space="preserve"> kinase (HRI). Proc. Natl Acad. Sci. USA, 78, 866-870</w:t>
      </w:r>
    </w:p>
    <w:p w14:paraId="5BB3C02F" w14:textId="5F717164" w:rsidR="00A23C9C" w:rsidRPr="00FF0276" w:rsidRDefault="00A23C9C" w:rsidP="003E395F">
      <w:pPr>
        <w:ind w:firstLine="708"/>
        <w:jc w:val="both"/>
        <w:rPr>
          <w:rFonts w:asciiTheme="majorHAnsi" w:hAnsiTheme="majorHAnsi" w:cstheme="majorHAnsi"/>
          <w:lang w:val="en-US"/>
        </w:rPr>
      </w:pPr>
      <w:r w:rsidRPr="00FF0276">
        <w:rPr>
          <w:rFonts w:asciiTheme="majorHAnsi" w:hAnsiTheme="majorHAnsi" w:cstheme="majorHAnsi"/>
          <w:lang w:val="en-US"/>
        </w:rPr>
        <w:t xml:space="preserve">- Danielian, S. </w:t>
      </w:r>
      <w:r w:rsidRPr="00FF0276">
        <w:rPr>
          <w:rFonts w:asciiTheme="majorHAnsi" w:hAnsiTheme="majorHAnsi" w:cstheme="majorHAnsi"/>
          <w:u w:val="single"/>
          <w:lang w:val="en-US"/>
        </w:rPr>
        <w:t>Fagard, R</w:t>
      </w:r>
      <w:r w:rsidRPr="00FF0276">
        <w:rPr>
          <w:rFonts w:asciiTheme="majorHAnsi" w:hAnsiTheme="majorHAnsi" w:cstheme="majorHAnsi"/>
          <w:lang w:val="en-US"/>
        </w:rPr>
        <w:t>. Alcover, A. Acuto, O. &amp; Fischer, S. (1991) The tyrosine kinase activity of p56lck is increased in human T cells activated via CD2. Eur. J. Immunol. 21; 1967-1970</w:t>
      </w:r>
    </w:p>
    <w:p w14:paraId="4CF7649D" w14:textId="65DD9CE9" w:rsidR="00A23C9C" w:rsidRPr="00FF0276" w:rsidRDefault="00A23C9C" w:rsidP="003E395F">
      <w:pPr>
        <w:ind w:firstLine="708"/>
        <w:jc w:val="both"/>
        <w:rPr>
          <w:rFonts w:asciiTheme="majorHAnsi" w:hAnsiTheme="majorHAnsi" w:cstheme="majorHAnsi"/>
          <w:lang w:val="en-US"/>
        </w:rPr>
      </w:pPr>
      <w:r w:rsidRPr="00FF0276">
        <w:rPr>
          <w:rFonts w:asciiTheme="majorHAnsi" w:hAnsiTheme="majorHAnsi" w:cstheme="majorHAnsi"/>
          <w:lang w:val="en-US"/>
        </w:rPr>
        <w:t xml:space="preserve">- Soula, M., Rothhut, B., Camoin, L., Guillaume, J. L., Vorherr, T., Burn, P., Meggio, F., Strosberg, D., Fischer, S. and </w:t>
      </w:r>
      <w:r w:rsidRPr="00FF0276">
        <w:rPr>
          <w:rFonts w:asciiTheme="majorHAnsi" w:hAnsiTheme="majorHAnsi" w:cstheme="majorHAnsi"/>
          <w:u w:val="single"/>
          <w:lang w:val="en-US"/>
        </w:rPr>
        <w:t>Fagard, R</w:t>
      </w:r>
      <w:r w:rsidRPr="00FF0276">
        <w:rPr>
          <w:rFonts w:asciiTheme="majorHAnsi" w:hAnsiTheme="majorHAnsi" w:cstheme="majorHAnsi"/>
          <w:lang w:val="en-US"/>
        </w:rPr>
        <w:t>., (1993) Anti-CD3 and phorbol ester induce distinct phosphorylated sites in the SH2 domain of p56lck</w:t>
      </w:r>
      <w:r w:rsidR="00A8063E" w:rsidRPr="00FF0276">
        <w:rPr>
          <w:rFonts w:asciiTheme="majorHAnsi" w:hAnsiTheme="majorHAnsi" w:cstheme="majorHAnsi"/>
          <w:lang w:val="en-US"/>
        </w:rPr>
        <w:t>.</w:t>
      </w:r>
      <w:r w:rsidRPr="00FF0276">
        <w:rPr>
          <w:rFonts w:asciiTheme="majorHAnsi" w:hAnsiTheme="majorHAnsi" w:cstheme="majorHAnsi"/>
          <w:lang w:val="en-US"/>
        </w:rPr>
        <w:t xml:space="preserve"> J. Biol. Chem. 268: 27420-27427.</w:t>
      </w:r>
    </w:p>
    <w:p w14:paraId="250DFE4D" w14:textId="01D9876A" w:rsidR="00A23C9C" w:rsidRPr="00FF0276" w:rsidRDefault="00A23C9C" w:rsidP="003E395F">
      <w:pPr>
        <w:ind w:firstLine="708"/>
        <w:jc w:val="both"/>
        <w:rPr>
          <w:rFonts w:asciiTheme="majorHAnsi" w:hAnsiTheme="majorHAnsi" w:cstheme="majorHAnsi"/>
          <w:lang w:val="en-US"/>
        </w:rPr>
      </w:pPr>
      <w:r w:rsidRPr="00FF0276">
        <w:rPr>
          <w:rFonts w:asciiTheme="majorHAnsi" w:hAnsiTheme="majorHAnsi" w:cstheme="majorHAnsi"/>
          <w:lang w:val="en-US"/>
        </w:rPr>
        <w:lastRenderedPageBreak/>
        <w:t xml:space="preserve">- Benes, C., Roisin, M. P., Creuzet, C., Huynh, V. T., Miyazaki, J. I. &amp; </w:t>
      </w:r>
      <w:r w:rsidRPr="00FF0276">
        <w:rPr>
          <w:rFonts w:asciiTheme="majorHAnsi" w:hAnsiTheme="majorHAnsi" w:cstheme="majorHAnsi"/>
          <w:u w:val="single"/>
          <w:lang w:val="en-US"/>
        </w:rPr>
        <w:t>Fagard, R.</w:t>
      </w:r>
      <w:r w:rsidRPr="00FF0276">
        <w:rPr>
          <w:rFonts w:asciiTheme="majorHAnsi" w:hAnsiTheme="majorHAnsi" w:cstheme="majorHAnsi"/>
          <w:lang w:val="en-US"/>
        </w:rPr>
        <w:t xml:space="preserve"> (1998) Rapid activation and nuclear translocation of MAP</w:t>
      </w:r>
      <w:r w:rsidR="00A8063E" w:rsidRPr="00FF0276">
        <w:rPr>
          <w:rFonts w:asciiTheme="majorHAnsi" w:hAnsiTheme="majorHAnsi" w:cstheme="majorHAnsi"/>
          <w:lang w:val="en-US"/>
        </w:rPr>
        <w:t>-</w:t>
      </w:r>
      <w:r w:rsidRPr="00FF0276">
        <w:rPr>
          <w:rFonts w:asciiTheme="majorHAnsi" w:hAnsiTheme="majorHAnsi" w:cstheme="majorHAnsi"/>
          <w:lang w:val="en-US"/>
        </w:rPr>
        <w:t>kinases in response to physiological concentration of glucose in the MIN6 pancreatic beta cell line. J. Biol. Chem. 273. 15007-15013</w:t>
      </w:r>
    </w:p>
    <w:p w14:paraId="50103A02" w14:textId="48F6B364" w:rsidR="00A23C9C" w:rsidRPr="00FF0276" w:rsidRDefault="00A23C9C" w:rsidP="003E395F">
      <w:pPr>
        <w:ind w:firstLine="708"/>
        <w:jc w:val="both"/>
        <w:rPr>
          <w:rFonts w:asciiTheme="majorHAnsi" w:hAnsiTheme="majorHAnsi" w:cstheme="majorHAnsi"/>
          <w:lang w:val="en-GB"/>
        </w:rPr>
      </w:pPr>
      <w:r w:rsidRPr="00FF0276">
        <w:rPr>
          <w:rFonts w:asciiTheme="majorHAnsi" w:hAnsiTheme="majorHAnsi" w:cstheme="majorHAnsi"/>
          <w:lang w:val="en-US"/>
        </w:rPr>
        <w:t xml:space="preserve">- F. Baran-Marszak, J Feuillard, I Najjar, J-M Béchet, I Dusanter-Fourt, G W. Bornkamm, M Raphaël &amp; </w:t>
      </w:r>
      <w:r w:rsidRPr="00FF0276">
        <w:rPr>
          <w:rFonts w:asciiTheme="majorHAnsi" w:hAnsiTheme="majorHAnsi" w:cstheme="majorHAnsi"/>
          <w:u w:val="single"/>
          <w:lang w:val="en-US"/>
        </w:rPr>
        <w:t>R Fagard</w:t>
      </w:r>
      <w:r w:rsidRPr="00FF0276">
        <w:rPr>
          <w:rFonts w:asciiTheme="majorHAnsi" w:hAnsiTheme="majorHAnsi" w:cstheme="majorHAnsi"/>
          <w:lang w:val="en-US"/>
        </w:rPr>
        <w:t xml:space="preserve">. </w:t>
      </w:r>
      <w:r w:rsidR="00A8063E" w:rsidRPr="00FF0276">
        <w:rPr>
          <w:rFonts w:asciiTheme="majorHAnsi" w:hAnsiTheme="majorHAnsi" w:cstheme="majorHAnsi"/>
          <w:lang w:val="en-GB"/>
        </w:rPr>
        <w:t xml:space="preserve">(2004) </w:t>
      </w:r>
      <w:r w:rsidRPr="00FF0276">
        <w:rPr>
          <w:rFonts w:asciiTheme="majorHAnsi" w:hAnsiTheme="majorHAnsi" w:cstheme="majorHAnsi"/>
          <w:lang w:val="en-US"/>
        </w:rPr>
        <w:t xml:space="preserve">EBV-dependent cell proliferation and EBV latent gene expression are regulated by STAT1. </w:t>
      </w:r>
      <w:r w:rsidRPr="00FF0276">
        <w:rPr>
          <w:rFonts w:asciiTheme="majorHAnsi" w:hAnsiTheme="majorHAnsi" w:cstheme="majorHAnsi"/>
          <w:lang w:val="en-GB"/>
        </w:rPr>
        <w:t>Blood 104 2475 - 2483</w:t>
      </w:r>
    </w:p>
    <w:p w14:paraId="09D7744B" w14:textId="7B9A4A65" w:rsidR="00A8063E" w:rsidRPr="008C0399" w:rsidRDefault="00A8063E" w:rsidP="003E395F">
      <w:pPr>
        <w:pStyle w:val="desc"/>
        <w:shd w:val="clear" w:color="auto" w:fill="FFFFFF"/>
        <w:spacing w:before="0" w:beforeAutospacing="0" w:after="0" w:afterAutospacing="0"/>
        <w:ind w:firstLine="708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FF0276">
        <w:rPr>
          <w:rFonts w:asciiTheme="majorHAnsi" w:hAnsiTheme="majorHAnsi" w:cstheme="majorHAnsi"/>
          <w:sz w:val="22"/>
          <w:szCs w:val="22"/>
          <w:lang w:val="en-US"/>
        </w:rPr>
        <w:t xml:space="preserve">- Souissi I, Najjar I, Ah-Koon L, Schischmanoff PO, Lesage D, Le Coquil S, Roger C, Dusanter-Fourt I, Varin-Blank N, Cao A, Metelev V, Baran-Marszak F, </w:t>
      </w:r>
      <w:r w:rsidRPr="00FF0276">
        <w:rPr>
          <w:rFonts w:asciiTheme="majorHAnsi" w:hAnsiTheme="majorHAnsi" w:cstheme="majorHAnsi"/>
          <w:sz w:val="22"/>
          <w:szCs w:val="22"/>
          <w:u w:val="single"/>
          <w:lang w:val="en-US"/>
        </w:rPr>
        <w:t>Fagard R</w:t>
      </w:r>
      <w:r w:rsidRPr="00FF0276">
        <w:rPr>
          <w:rFonts w:asciiTheme="majorHAnsi" w:hAnsiTheme="majorHAnsi" w:cstheme="majorHAnsi"/>
          <w:sz w:val="22"/>
          <w:szCs w:val="22"/>
          <w:lang w:val="en-US"/>
        </w:rPr>
        <w:t>. (</w:t>
      </w:r>
      <w:r w:rsidRPr="00FF0276">
        <w:rPr>
          <w:rFonts w:asciiTheme="majorHAnsi" w:hAnsiTheme="majorHAnsi" w:cstheme="majorHAnsi"/>
          <w:sz w:val="22"/>
          <w:szCs w:val="22"/>
          <w:shd w:val="clear" w:color="auto" w:fill="FFFFFF"/>
          <w:lang w:val="en-US"/>
        </w:rPr>
        <w:t xml:space="preserve">2011) </w:t>
      </w:r>
      <w:hyperlink r:id="rId7" w:history="1">
        <w:r w:rsidRPr="00FF0276">
          <w:rPr>
            <w:rStyle w:val="Lienhypertexte"/>
            <w:rFonts w:asciiTheme="majorHAnsi" w:hAnsiTheme="majorHAnsi" w:cstheme="majorHAnsi"/>
            <w:color w:val="auto"/>
            <w:sz w:val="22"/>
            <w:szCs w:val="22"/>
            <w:u w:val="none"/>
            <w:lang w:val="en-US"/>
          </w:rPr>
          <w:t>A STAT3-decoy oligonucleotide induces cell death in a human colorectal carcinoma cell line by blocking nuclear transfer of STAT3 and STAT3-bound NF-</w:t>
        </w:r>
        <w:r w:rsidRPr="00FF0276">
          <w:rPr>
            <w:rStyle w:val="Lienhypertexte"/>
            <w:rFonts w:asciiTheme="majorHAnsi" w:hAnsiTheme="majorHAnsi" w:cstheme="majorHAnsi"/>
            <w:color w:val="auto"/>
            <w:sz w:val="22"/>
            <w:szCs w:val="22"/>
            <w:u w:val="none"/>
          </w:rPr>
          <w:t>κ</w:t>
        </w:r>
        <w:r w:rsidRPr="00FF0276">
          <w:rPr>
            <w:rStyle w:val="Lienhypertexte"/>
            <w:rFonts w:asciiTheme="majorHAnsi" w:hAnsiTheme="majorHAnsi" w:cstheme="majorHAnsi"/>
            <w:color w:val="auto"/>
            <w:sz w:val="22"/>
            <w:szCs w:val="22"/>
            <w:u w:val="none"/>
            <w:lang w:val="en-US"/>
          </w:rPr>
          <w:t>B.</w:t>
        </w:r>
      </w:hyperlink>
      <w:r w:rsidRPr="00FF0276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FF0276">
        <w:rPr>
          <w:rStyle w:val="jrnl"/>
          <w:rFonts w:asciiTheme="majorHAnsi" w:hAnsiTheme="majorHAnsi" w:cstheme="majorHAnsi"/>
          <w:sz w:val="22"/>
          <w:szCs w:val="22"/>
          <w:shd w:val="clear" w:color="auto" w:fill="FFFFFF"/>
          <w:lang w:val="en-US"/>
        </w:rPr>
        <w:t>BMC Cell Biol</w:t>
      </w:r>
      <w:r w:rsidRPr="00FF0276">
        <w:rPr>
          <w:rFonts w:asciiTheme="majorHAnsi" w:hAnsiTheme="majorHAnsi" w:cstheme="majorHAnsi"/>
          <w:sz w:val="22"/>
          <w:szCs w:val="22"/>
          <w:shd w:val="clear" w:color="auto" w:fill="FFFFFF"/>
          <w:lang w:val="en-US"/>
        </w:rPr>
        <w:t>. Apr 12;12:14</w:t>
      </w:r>
      <w:r w:rsidRPr="008C0399">
        <w:rPr>
          <w:rFonts w:asciiTheme="majorBidi" w:hAnsiTheme="majorBidi" w:cstheme="majorBidi"/>
          <w:sz w:val="22"/>
          <w:szCs w:val="22"/>
          <w:shd w:val="clear" w:color="auto" w:fill="FFFFFF"/>
          <w:lang w:val="en-US"/>
        </w:rPr>
        <w:t>.</w:t>
      </w:r>
    </w:p>
    <w:p w14:paraId="2BAD68CC" w14:textId="77777777" w:rsidR="00A23C9C" w:rsidRDefault="00A23C9C" w:rsidP="00A8063E">
      <w:pPr>
        <w:rPr>
          <w:rFonts w:asciiTheme="majorHAnsi" w:hAnsiTheme="majorHAnsi"/>
          <w:sz w:val="24"/>
          <w:szCs w:val="24"/>
          <w:lang w:val="fr-FR"/>
        </w:rPr>
      </w:pPr>
    </w:p>
    <w:sectPr w:rsidR="00A23C9C" w:rsidSect="00303889">
      <w:pgSz w:w="11900" w:h="16840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7EE54" w14:textId="77777777" w:rsidR="00EA7DD8" w:rsidRDefault="00EA7DD8" w:rsidP="00C81DB8">
      <w:r>
        <w:separator/>
      </w:r>
    </w:p>
  </w:endnote>
  <w:endnote w:type="continuationSeparator" w:id="0">
    <w:p w14:paraId="18D802BC" w14:textId="77777777" w:rsidR="00EA7DD8" w:rsidRDefault="00EA7DD8" w:rsidP="00C8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431A8" w14:textId="77777777" w:rsidR="00EA7DD8" w:rsidRDefault="00EA7DD8" w:rsidP="00C81DB8">
      <w:r>
        <w:separator/>
      </w:r>
    </w:p>
  </w:footnote>
  <w:footnote w:type="continuationSeparator" w:id="0">
    <w:p w14:paraId="3F1EA66B" w14:textId="77777777" w:rsidR="00EA7DD8" w:rsidRDefault="00EA7DD8" w:rsidP="00C81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08"/>
    <w:rsid w:val="0004326E"/>
    <w:rsid w:val="0004382E"/>
    <w:rsid w:val="00044D0E"/>
    <w:rsid w:val="000C5924"/>
    <w:rsid w:val="000E56CA"/>
    <w:rsid w:val="000E579B"/>
    <w:rsid w:val="00127052"/>
    <w:rsid w:val="00176A0A"/>
    <w:rsid w:val="001A2380"/>
    <w:rsid w:val="001A609E"/>
    <w:rsid w:val="00205AB9"/>
    <w:rsid w:val="00243406"/>
    <w:rsid w:val="00296B43"/>
    <w:rsid w:val="002A796E"/>
    <w:rsid w:val="002F7BE8"/>
    <w:rsid w:val="00303889"/>
    <w:rsid w:val="003105CF"/>
    <w:rsid w:val="00330351"/>
    <w:rsid w:val="003B5670"/>
    <w:rsid w:val="003E395F"/>
    <w:rsid w:val="00404240"/>
    <w:rsid w:val="00436872"/>
    <w:rsid w:val="005122D1"/>
    <w:rsid w:val="00545657"/>
    <w:rsid w:val="00573E05"/>
    <w:rsid w:val="006819D3"/>
    <w:rsid w:val="006F72D5"/>
    <w:rsid w:val="00724DAF"/>
    <w:rsid w:val="00780D6F"/>
    <w:rsid w:val="007853AA"/>
    <w:rsid w:val="007E4A4F"/>
    <w:rsid w:val="00844AB3"/>
    <w:rsid w:val="008C0399"/>
    <w:rsid w:val="008E3918"/>
    <w:rsid w:val="008F0D3D"/>
    <w:rsid w:val="00900728"/>
    <w:rsid w:val="00936ADC"/>
    <w:rsid w:val="009402F6"/>
    <w:rsid w:val="00993C15"/>
    <w:rsid w:val="00A23C9C"/>
    <w:rsid w:val="00A41CD9"/>
    <w:rsid w:val="00A45D78"/>
    <w:rsid w:val="00A8063E"/>
    <w:rsid w:val="00AC38C5"/>
    <w:rsid w:val="00AC59D8"/>
    <w:rsid w:val="00AE7780"/>
    <w:rsid w:val="00B131F2"/>
    <w:rsid w:val="00B267DE"/>
    <w:rsid w:val="00B82A2A"/>
    <w:rsid w:val="00BB56A3"/>
    <w:rsid w:val="00C06C39"/>
    <w:rsid w:val="00C15EBF"/>
    <w:rsid w:val="00C169A5"/>
    <w:rsid w:val="00C44F4D"/>
    <w:rsid w:val="00C81DB8"/>
    <w:rsid w:val="00D24C14"/>
    <w:rsid w:val="00D3078F"/>
    <w:rsid w:val="00D777DE"/>
    <w:rsid w:val="00DB7BBE"/>
    <w:rsid w:val="00E968B4"/>
    <w:rsid w:val="00EA7DD8"/>
    <w:rsid w:val="00EB7A3D"/>
    <w:rsid w:val="00EF1550"/>
    <w:rsid w:val="00F11B17"/>
    <w:rsid w:val="00F16D03"/>
    <w:rsid w:val="00F46FE6"/>
    <w:rsid w:val="00F9732F"/>
    <w:rsid w:val="00FA2308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0696F1"/>
  <w14:defaultImageDpi w14:val="300"/>
  <w15:docId w15:val="{0AD5B615-E7CD-47D5-8150-FF558C1E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323232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HAnsi"/>
      <w:sz w:val="22"/>
      <w:szCs w:val="22"/>
      <w:lang w:val="el-G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C81DB8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81DB8"/>
    <w:rPr>
      <w:rFonts w:eastAsiaTheme="minorHAnsi"/>
      <w:lang w:val="el-GR" w:eastAsia="en-US"/>
    </w:rPr>
  </w:style>
  <w:style w:type="character" w:styleId="Appelnotedebasdep">
    <w:name w:val="footnote reference"/>
    <w:basedOn w:val="Policepardfaut"/>
    <w:uiPriority w:val="99"/>
    <w:unhideWhenUsed/>
    <w:rsid w:val="00C81DB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BE8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BE8"/>
    <w:rPr>
      <w:rFonts w:eastAsiaTheme="minorHAnsi"/>
      <w:sz w:val="18"/>
      <w:szCs w:val="18"/>
      <w:lang w:val="el-GR" w:eastAsia="en-US"/>
    </w:rPr>
  </w:style>
  <w:style w:type="character" w:styleId="Lienhypertexte">
    <w:name w:val="Hyperlink"/>
    <w:basedOn w:val="Policepardfaut"/>
    <w:uiPriority w:val="99"/>
    <w:unhideWhenUsed/>
    <w:rsid w:val="0004326E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4326E"/>
    <w:rPr>
      <w:color w:val="605E5C"/>
      <w:shd w:val="clear" w:color="auto" w:fill="E1DFDD"/>
    </w:rPr>
  </w:style>
  <w:style w:type="paragraph" w:customStyle="1" w:styleId="desc">
    <w:name w:val="desc"/>
    <w:basedOn w:val="Normal"/>
    <w:rsid w:val="00A8063E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val="fr-FR" w:eastAsia="fr-FR"/>
    </w:rPr>
  </w:style>
  <w:style w:type="character" w:customStyle="1" w:styleId="jrnl">
    <w:name w:val="jrnl"/>
    <w:basedOn w:val="Policepardfaut"/>
    <w:rsid w:val="00A80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2148647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FD8ED-D2A0-4B69-B0F2-B3C2A07C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Meropi Dumont</dc:creator>
  <cp:keywords/>
  <dc:description/>
  <cp:lastModifiedBy>Stéphane Londéro</cp:lastModifiedBy>
  <cp:revision>3</cp:revision>
  <cp:lastPrinted>2020-05-10T14:03:00Z</cp:lastPrinted>
  <dcterms:created xsi:type="dcterms:W3CDTF">2020-09-18T19:50:00Z</dcterms:created>
  <dcterms:modified xsi:type="dcterms:W3CDTF">2020-09-21T15:01:00Z</dcterms:modified>
</cp:coreProperties>
</file>