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548" w14:textId="3D9ACF90" w:rsidR="00B966DB" w:rsidRPr="000061F5" w:rsidRDefault="005A5AEF" w:rsidP="00B966DB">
      <w:pPr>
        <w:pStyle w:val="ACnormal"/>
        <w:spacing w:line="276" w:lineRule="auto"/>
        <w:jc w:val="center"/>
        <w:rPr>
          <w:szCs w:val="24"/>
        </w:rPr>
      </w:pPr>
      <w:r w:rsidRPr="000061F5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63969C50" wp14:editId="5BB4A0B0">
            <wp:simplePos x="0" y="0"/>
            <wp:positionH relativeFrom="column">
              <wp:posOffset>6594487</wp:posOffset>
            </wp:positionH>
            <wp:positionV relativeFrom="paragraph">
              <wp:posOffset>7620</wp:posOffset>
            </wp:positionV>
            <wp:extent cx="767715" cy="465455"/>
            <wp:effectExtent l="0" t="0" r="0" b="0"/>
            <wp:wrapThrough wrapText="bothSides">
              <wp:wrapPolygon edited="0">
                <wp:start x="7504" y="0"/>
                <wp:lineTo x="0" y="3536"/>
                <wp:lineTo x="0" y="12377"/>
                <wp:lineTo x="3216" y="15913"/>
                <wp:lineTo x="6432" y="20333"/>
                <wp:lineTo x="7504" y="20333"/>
                <wp:lineTo x="13935" y="20333"/>
                <wp:lineTo x="20903" y="16797"/>
                <wp:lineTo x="20903" y="8840"/>
                <wp:lineTo x="18223" y="3536"/>
                <wp:lineTo x="13400" y="0"/>
                <wp:lineTo x="7504" y="0"/>
              </wp:wrapPolygon>
            </wp:wrapThrough>
            <wp:docPr id="943647451" name="Image 943647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1F5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48E436F" wp14:editId="0908014C">
            <wp:simplePos x="0" y="0"/>
            <wp:positionH relativeFrom="margin">
              <wp:align>right</wp:align>
            </wp:positionH>
            <wp:positionV relativeFrom="paragraph">
              <wp:posOffset>4146</wp:posOffset>
            </wp:positionV>
            <wp:extent cx="1095375" cy="639445"/>
            <wp:effectExtent l="0" t="0" r="9525" b="8255"/>
            <wp:wrapThrough wrapText="bothSides">
              <wp:wrapPolygon edited="0">
                <wp:start x="0" y="0"/>
                <wp:lineTo x="0" y="21235"/>
                <wp:lineTo x="21412" y="21235"/>
                <wp:lineTo x="21412" y="0"/>
                <wp:lineTo x="0" y="0"/>
              </wp:wrapPolygon>
            </wp:wrapThrough>
            <wp:docPr id="551497775" name="Image 551497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99571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1F5">
        <w:rPr>
          <w:noProof/>
          <w:szCs w:val="24"/>
        </w:rPr>
        <w:drawing>
          <wp:anchor distT="0" distB="0" distL="114300" distR="114300" simplePos="0" relativeHeight="251664384" behindDoc="0" locked="0" layoutInCell="1" allowOverlap="1" wp14:anchorId="22DECABC" wp14:editId="0BCC2BC4">
            <wp:simplePos x="0" y="0"/>
            <wp:positionH relativeFrom="column">
              <wp:posOffset>7448718</wp:posOffset>
            </wp:positionH>
            <wp:positionV relativeFrom="paragraph">
              <wp:posOffset>0</wp:posOffset>
            </wp:positionV>
            <wp:extent cx="732790" cy="594995"/>
            <wp:effectExtent l="0" t="0" r="0" b="0"/>
            <wp:wrapThrough wrapText="bothSides">
              <wp:wrapPolygon edited="0">
                <wp:start x="0" y="0"/>
                <wp:lineTo x="0" y="20747"/>
                <wp:lineTo x="20776" y="20747"/>
                <wp:lineTo x="20776" y="0"/>
                <wp:lineTo x="0" y="0"/>
              </wp:wrapPolygon>
            </wp:wrapThrough>
            <wp:docPr id="577699439" name="Image 577699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59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DB" w:rsidRPr="000061F5">
        <w:rPr>
          <w:szCs w:val="24"/>
        </w:rPr>
        <w:t>Samedi 2 décembre 2023</w:t>
      </w:r>
    </w:p>
    <w:p w14:paraId="32E223B0" w14:textId="77777777" w:rsidR="00B966DB" w:rsidRPr="005A5AEF" w:rsidRDefault="00B966DB" w:rsidP="00B966DB">
      <w:pPr>
        <w:pStyle w:val="ACnormal"/>
        <w:spacing w:line="276" w:lineRule="auto"/>
        <w:rPr>
          <w:sz w:val="22"/>
        </w:rPr>
      </w:pPr>
    </w:p>
    <w:p w14:paraId="287FEA2F" w14:textId="77777777" w:rsidR="00B966DB" w:rsidRPr="000061F5" w:rsidRDefault="00B966DB" w:rsidP="00B966DB">
      <w:pPr>
        <w:pStyle w:val="ACnormal"/>
        <w:spacing w:line="276" w:lineRule="auto"/>
        <w:rPr>
          <w:i/>
          <w:iCs/>
          <w:szCs w:val="24"/>
        </w:rPr>
      </w:pPr>
      <w:r w:rsidRPr="000061F5">
        <w:rPr>
          <w:i/>
          <w:iCs/>
          <w:szCs w:val="24"/>
        </w:rPr>
        <w:t>Activité réservée aux intervenants du colloque</w:t>
      </w:r>
    </w:p>
    <w:p w14:paraId="4E47DF58" w14:textId="0D39F4E6" w:rsidR="00B966DB" w:rsidRPr="000061F5" w:rsidRDefault="00B966DB" w:rsidP="00B966DB">
      <w:pPr>
        <w:pStyle w:val="ACnormal"/>
        <w:spacing w:line="276" w:lineRule="auto"/>
        <w:rPr>
          <w:szCs w:val="24"/>
        </w:rPr>
      </w:pPr>
      <w:r w:rsidRPr="000061F5">
        <w:rPr>
          <w:szCs w:val="24"/>
        </w:rPr>
        <w:t>Visite de</w:t>
      </w:r>
      <w:r w:rsidR="00AB7A41" w:rsidRPr="000061F5">
        <w:rPr>
          <w:szCs w:val="24"/>
        </w:rPr>
        <w:t xml:space="preserve"> l’Institut du Monde Arabe</w:t>
      </w:r>
    </w:p>
    <w:p w14:paraId="36501DBE" w14:textId="77777777" w:rsidR="00B966DB" w:rsidRPr="005A5AEF" w:rsidRDefault="00B966DB" w:rsidP="00B966DB">
      <w:pPr>
        <w:pStyle w:val="ACnormal"/>
        <w:ind w:right="-723"/>
        <w:rPr>
          <w:sz w:val="22"/>
        </w:rPr>
      </w:pPr>
    </w:p>
    <w:p w14:paraId="3A91D5A5" w14:textId="77777777" w:rsidR="00B966DB" w:rsidRPr="005A5AEF" w:rsidRDefault="00B966DB" w:rsidP="00B966DB">
      <w:pPr>
        <w:pStyle w:val="ACnormal"/>
        <w:ind w:right="-723"/>
        <w:rPr>
          <w:sz w:val="22"/>
        </w:rPr>
      </w:pPr>
    </w:p>
    <w:p w14:paraId="01630D36" w14:textId="77777777" w:rsidR="00331CD8" w:rsidRPr="005A5AEF" w:rsidRDefault="00331CD8" w:rsidP="00B966DB">
      <w:pPr>
        <w:pStyle w:val="ACnormal"/>
        <w:ind w:right="-723"/>
        <w:rPr>
          <w:sz w:val="22"/>
        </w:rPr>
      </w:pPr>
    </w:p>
    <w:p w14:paraId="6E0D52D4" w14:textId="28B2BDAD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0B066F8F" w14:textId="4EF551BF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43858772" w14:textId="33A2D76E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394871E5" w14:textId="0873C867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41110EDF" w14:textId="333973C1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7683C93F" w14:textId="77777777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164B6892" w14:textId="59D5A400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60C141CD" w14:textId="77777777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16A7F259" w14:textId="4B8FD649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27AED02A" w14:textId="5B5777D7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2E09EC23" w14:textId="439E2149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2CC12378" w14:textId="386719FA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5B7F48A4" w14:textId="4F9AC7C0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0D3478F6" w14:textId="7A747893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796D02BE" w14:textId="7055FA48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6F021744" w14:textId="77777777" w:rsidR="007853BA" w:rsidRPr="005A5AEF" w:rsidRDefault="007853BA" w:rsidP="00B966DB">
      <w:pPr>
        <w:pStyle w:val="ACnormal"/>
        <w:ind w:right="-723"/>
        <w:rPr>
          <w:sz w:val="22"/>
        </w:rPr>
      </w:pPr>
    </w:p>
    <w:p w14:paraId="730733EA" w14:textId="741701DE" w:rsidR="00331CD8" w:rsidRPr="005A5AEF" w:rsidRDefault="00331CD8" w:rsidP="00B966DB">
      <w:pPr>
        <w:pStyle w:val="ACnormal"/>
        <w:ind w:right="-723"/>
        <w:rPr>
          <w:sz w:val="22"/>
        </w:rPr>
      </w:pPr>
    </w:p>
    <w:p w14:paraId="49FDBCC8" w14:textId="4625499F" w:rsidR="00331CD8" w:rsidRPr="005A5AEF" w:rsidRDefault="00331CD8" w:rsidP="00B966DB">
      <w:pPr>
        <w:pStyle w:val="ACnormal"/>
        <w:ind w:right="-723"/>
        <w:rPr>
          <w:sz w:val="22"/>
        </w:rPr>
      </w:pPr>
    </w:p>
    <w:p w14:paraId="2B7EB3C4" w14:textId="67AE81BF" w:rsidR="00B966DB" w:rsidRPr="005A5AEF" w:rsidRDefault="00B966DB" w:rsidP="005A5AEF">
      <w:pPr>
        <w:ind w:right="-723"/>
        <w:jc w:val="center"/>
        <w:rPr>
          <w:sz w:val="22"/>
        </w:rPr>
      </w:pPr>
      <w:r w:rsidRPr="005A5AEF">
        <w:rPr>
          <w:sz w:val="22"/>
        </w:rPr>
        <w:br w:type="column"/>
      </w:r>
      <w:r w:rsidR="005A5AEF">
        <w:rPr>
          <w:noProof/>
          <w:sz w:val="22"/>
        </w:rPr>
        <w:drawing>
          <wp:inline distT="0" distB="0" distL="0" distR="0" wp14:anchorId="5873297D" wp14:editId="15D14A9C">
            <wp:extent cx="998805" cy="56908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873" cy="58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5AEF">
        <w:rPr>
          <w:rFonts w:ascii="Times New Roman" w:hAnsi="Times New Roman" w:cs="Times New Roman"/>
          <w:sz w:val="22"/>
        </w:rPr>
        <w:t>Colloque</w:t>
      </w:r>
    </w:p>
    <w:p w14:paraId="0AC4BB42" w14:textId="782825E3" w:rsidR="003B3CDB" w:rsidRPr="005A5AEF" w:rsidRDefault="003B3CDB" w:rsidP="007853BA">
      <w:pPr>
        <w:ind w:right="-723"/>
        <w:jc w:val="center"/>
        <w:rPr>
          <w:rFonts w:ascii="Times New Roman" w:hAnsi="Times New Roman" w:cs="Times New Roman"/>
          <w:sz w:val="22"/>
        </w:rPr>
      </w:pPr>
    </w:p>
    <w:p w14:paraId="77832572" w14:textId="0BC589F5" w:rsidR="00B966DB" w:rsidRPr="005A5AEF" w:rsidRDefault="00B966DB" w:rsidP="005A5AEF">
      <w:pPr>
        <w:pStyle w:val="ACnormal"/>
        <w:ind w:right="-723"/>
        <w:jc w:val="center"/>
        <w:rPr>
          <w:szCs w:val="24"/>
        </w:rPr>
      </w:pPr>
      <w:r w:rsidRPr="005A5AEF">
        <w:rPr>
          <w:szCs w:val="24"/>
        </w:rPr>
        <w:t>Vendredi 1</w:t>
      </w:r>
      <w:r w:rsidRPr="005A5AEF">
        <w:rPr>
          <w:szCs w:val="24"/>
          <w:vertAlign w:val="superscript"/>
        </w:rPr>
        <w:t>er</w:t>
      </w:r>
      <w:r w:rsidRPr="005A5AEF">
        <w:rPr>
          <w:szCs w:val="24"/>
        </w:rPr>
        <w:t xml:space="preserve"> décembre 2023, Auditorium de l’Inalco</w:t>
      </w:r>
    </w:p>
    <w:p w14:paraId="48F91400" w14:textId="55751210" w:rsidR="00B966DB" w:rsidRPr="005A5AEF" w:rsidRDefault="00B966DB" w:rsidP="007853BA">
      <w:pPr>
        <w:pStyle w:val="ACnormal"/>
        <w:ind w:right="-723"/>
        <w:rPr>
          <w:szCs w:val="24"/>
        </w:rPr>
      </w:pPr>
    </w:p>
    <w:p w14:paraId="16811813" w14:textId="05D82262" w:rsidR="00B966DB" w:rsidRPr="005A5AEF" w:rsidRDefault="003B3CDB" w:rsidP="007853BA">
      <w:pPr>
        <w:pStyle w:val="ACnormal"/>
        <w:ind w:right="-723"/>
        <w:rPr>
          <w:szCs w:val="24"/>
        </w:rPr>
      </w:pPr>
      <w:r w:rsidRPr="005A5AEF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B39D235" wp14:editId="2FCCB281">
            <wp:simplePos x="0" y="0"/>
            <wp:positionH relativeFrom="column">
              <wp:posOffset>473063</wp:posOffset>
            </wp:positionH>
            <wp:positionV relativeFrom="paragraph">
              <wp:posOffset>66251</wp:posOffset>
            </wp:positionV>
            <wp:extent cx="3575649" cy="2979708"/>
            <wp:effectExtent l="0" t="0" r="6350" b="0"/>
            <wp:wrapThrough wrapText="bothSides">
              <wp:wrapPolygon edited="0">
                <wp:start x="0" y="0"/>
                <wp:lineTo x="0" y="21407"/>
                <wp:lineTo x="21523" y="21407"/>
                <wp:lineTo x="21523" y="0"/>
                <wp:lineTo x="0" y="0"/>
              </wp:wrapPolygon>
            </wp:wrapThrough>
            <wp:docPr id="149215645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49" cy="2979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E3AF10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789FE944" w14:textId="1B23F66E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7B6983D3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23E9F2EC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1B4C8009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701A9BDB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146FDE74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2FB21C2B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22092F96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453C317A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6F11B2BF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37F4B128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5F03BF62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6DA42BF7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44843E66" w14:textId="12B5643F" w:rsidR="003B3CDB" w:rsidRPr="005A5AEF" w:rsidRDefault="003B3CDB" w:rsidP="007853BA">
      <w:pPr>
        <w:pStyle w:val="ACnormal"/>
        <w:ind w:right="-723"/>
        <w:jc w:val="center"/>
        <w:rPr>
          <w:sz w:val="20"/>
          <w:szCs w:val="20"/>
        </w:rPr>
      </w:pPr>
      <w:r w:rsidRPr="005A5AEF">
        <w:rPr>
          <w:sz w:val="20"/>
          <w:szCs w:val="20"/>
        </w:rPr>
        <w:t>Princesses ottomanes en exil</w:t>
      </w:r>
    </w:p>
    <w:p w14:paraId="2863D637" w14:textId="77777777" w:rsidR="003B3CDB" w:rsidRPr="005A5AEF" w:rsidRDefault="003B3CDB" w:rsidP="007853BA">
      <w:pPr>
        <w:pStyle w:val="ACnormal"/>
        <w:ind w:right="-723"/>
        <w:jc w:val="center"/>
        <w:rPr>
          <w:szCs w:val="24"/>
        </w:rPr>
      </w:pPr>
    </w:p>
    <w:p w14:paraId="10A64182" w14:textId="4E378F60" w:rsidR="00B966DB" w:rsidRPr="005A5AEF" w:rsidRDefault="00B966DB" w:rsidP="007853BA">
      <w:pPr>
        <w:pStyle w:val="ACnormal"/>
        <w:ind w:right="-723"/>
        <w:jc w:val="center"/>
        <w:rPr>
          <w:sz w:val="28"/>
          <w:szCs w:val="28"/>
        </w:rPr>
      </w:pPr>
      <w:r w:rsidRPr="005A5AEF">
        <w:rPr>
          <w:sz w:val="28"/>
          <w:szCs w:val="28"/>
        </w:rPr>
        <w:t>Perceptions de la guerre et de la sortie de guerre</w:t>
      </w:r>
    </w:p>
    <w:p w14:paraId="71853CBC" w14:textId="4F79D9D3" w:rsidR="00B966DB" w:rsidRPr="005A5AEF" w:rsidRDefault="00B966DB" w:rsidP="007853BA">
      <w:pPr>
        <w:pStyle w:val="ACnormal"/>
        <w:ind w:right="-723"/>
        <w:jc w:val="center"/>
        <w:rPr>
          <w:sz w:val="28"/>
          <w:szCs w:val="28"/>
        </w:rPr>
      </w:pPr>
      <w:proofErr w:type="gramStart"/>
      <w:r w:rsidRPr="005A5AEF">
        <w:rPr>
          <w:sz w:val="28"/>
          <w:szCs w:val="28"/>
        </w:rPr>
        <w:t>au</w:t>
      </w:r>
      <w:proofErr w:type="gramEnd"/>
      <w:r w:rsidRPr="005A5AEF">
        <w:rPr>
          <w:sz w:val="28"/>
          <w:szCs w:val="28"/>
        </w:rPr>
        <w:t xml:space="preserve"> Moyen-Orient (1918-1923) :</w:t>
      </w:r>
    </w:p>
    <w:p w14:paraId="4D1F0E9E" w14:textId="3B80A987" w:rsidR="00B966DB" w:rsidRPr="005A5AEF" w:rsidRDefault="00B966DB" w:rsidP="007853BA">
      <w:pPr>
        <w:pStyle w:val="ACnormal"/>
        <w:ind w:right="-723"/>
        <w:jc w:val="center"/>
        <w:rPr>
          <w:sz w:val="28"/>
          <w:szCs w:val="28"/>
        </w:rPr>
      </w:pPr>
      <w:r w:rsidRPr="005A5AEF">
        <w:rPr>
          <w:sz w:val="28"/>
          <w:szCs w:val="28"/>
        </w:rPr>
        <w:t>Expériences, narrations,</w:t>
      </w:r>
    </w:p>
    <w:p w14:paraId="1F77DC1B" w14:textId="0A9D3C4D" w:rsidR="00B966DB" w:rsidRPr="005A5AEF" w:rsidRDefault="00B966DB" w:rsidP="007853BA">
      <w:pPr>
        <w:pStyle w:val="ACnormal"/>
        <w:ind w:right="-723"/>
        <w:jc w:val="center"/>
        <w:rPr>
          <w:sz w:val="28"/>
          <w:szCs w:val="28"/>
        </w:rPr>
      </w:pPr>
      <w:proofErr w:type="spellStart"/>
      <w:proofErr w:type="gramStart"/>
      <w:r w:rsidRPr="005A5AEF">
        <w:rPr>
          <w:sz w:val="28"/>
          <w:szCs w:val="28"/>
        </w:rPr>
        <w:t>re</w:t>
      </w:r>
      <w:proofErr w:type="gramEnd"/>
      <w:r w:rsidRPr="005A5AEF">
        <w:rPr>
          <w:sz w:val="28"/>
          <w:szCs w:val="28"/>
        </w:rPr>
        <w:t>-construction</w:t>
      </w:r>
      <w:proofErr w:type="spellEnd"/>
      <w:r w:rsidRPr="005A5AEF">
        <w:rPr>
          <w:sz w:val="28"/>
          <w:szCs w:val="28"/>
        </w:rPr>
        <w:t xml:space="preserve"> des identités et perspectives</w:t>
      </w:r>
    </w:p>
    <w:p w14:paraId="42BE64D0" w14:textId="77777777" w:rsidR="00B966DB" w:rsidRPr="005A5AEF" w:rsidRDefault="00B966DB" w:rsidP="007853BA">
      <w:pPr>
        <w:pStyle w:val="ACnormal"/>
        <w:ind w:right="-723"/>
        <w:rPr>
          <w:szCs w:val="24"/>
        </w:rPr>
      </w:pPr>
    </w:p>
    <w:p w14:paraId="7692B55D" w14:textId="651B09D3" w:rsidR="003B3CDB" w:rsidRPr="005A5AEF" w:rsidRDefault="00B966DB" w:rsidP="005A5AEF">
      <w:pPr>
        <w:pStyle w:val="ACnormal"/>
        <w:spacing w:before="120"/>
        <w:ind w:right="-723"/>
        <w:jc w:val="center"/>
        <w:rPr>
          <w:sz w:val="22"/>
        </w:rPr>
      </w:pPr>
      <w:r w:rsidRPr="005A5AEF">
        <w:rPr>
          <w:sz w:val="22"/>
        </w:rPr>
        <w:t>Manifestation scientifique subventionnée par le CS de l'Inalco</w:t>
      </w:r>
    </w:p>
    <w:p w14:paraId="36B76970" w14:textId="77777777" w:rsidR="00B966DB" w:rsidRPr="005A5AEF" w:rsidRDefault="00B966DB" w:rsidP="00B966DB">
      <w:pPr>
        <w:pStyle w:val="ACnormal"/>
        <w:spacing w:line="276" w:lineRule="auto"/>
        <w:rPr>
          <w:szCs w:val="24"/>
          <w:u w:val="single"/>
        </w:rPr>
      </w:pPr>
      <w:r w:rsidRPr="005A5AEF">
        <w:rPr>
          <w:szCs w:val="24"/>
          <w:u w:val="single"/>
        </w:rPr>
        <w:lastRenderedPageBreak/>
        <w:t xml:space="preserve">9h15-10h30 Panel 1 : </w:t>
      </w:r>
    </w:p>
    <w:p w14:paraId="020DBC3B" w14:textId="5BBE8313" w:rsidR="00B966DB" w:rsidRPr="005A5AEF" w:rsidRDefault="00B966DB" w:rsidP="00B966DB">
      <w:pPr>
        <w:pStyle w:val="ACnormal"/>
        <w:spacing w:line="276" w:lineRule="auto"/>
        <w:rPr>
          <w:szCs w:val="24"/>
          <w:u w:val="single"/>
        </w:rPr>
      </w:pPr>
      <w:r w:rsidRPr="005A5AEF">
        <w:rPr>
          <w:szCs w:val="24"/>
          <w:u w:val="single"/>
        </w:rPr>
        <w:t>La fin de la guerre entre diplomatie et conflits</w:t>
      </w:r>
    </w:p>
    <w:p w14:paraId="64730CDD" w14:textId="77777777" w:rsidR="00B966DB" w:rsidRPr="005A5AEF" w:rsidRDefault="00B966DB" w:rsidP="00B966DB">
      <w:pPr>
        <w:pStyle w:val="ACnormal"/>
        <w:spacing w:line="276" w:lineRule="auto"/>
        <w:rPr>
          <w:szCs w:val="24"/>
          <w:u w:val="single"/>
        </w:rPr>
      </w:pPr>
    </w:p>
    <w:p w14:paraId="63FAD6D5" w14:textId="67CF350B" w:rsidR="00B966DB" w:rsidRPr="005A5AEF" w:rsidRDefault="00B966DB" w:rsidP="00C609FF">
      <w:pPr>
        <w:pStyle w:val="ACnormal"/>
        <w:spacing w:after="240"/>
        <w:rPr>
          <w:szCs w:val="24"/>
        </w:rPr>
      </w:pPr>
      <w:r w:rsidRPr="005A5AEF">
        <w:rPr>
          <w:szCs w:val="24"/>
        </w:rPr>
        <w:t xml:space="preserve">Président de séance : Nadine </w:t>
      </w:r>
      <w:proofErr w:type="spellStart"/>
      <w:r w:rsidRPr="005A5AEF">
        <w:rPr>
          <w:szCs w:val="24"/>
        </w:rPr>
        <w:t>Méouchy</w:t>
      </w:r>
      <w:proofErr w:type="spellEnd"/>
      <w:r w:rsidR="00C609FF" w:rsidRPr="005A5AEF">
        <w:rPr>
          <w:szCs w:val="24"/>
        </w:rPr>
        <w:t>, ingénieur de recherche émérite CNRS</w:t>
      </w:r>
    </w:p>
    <w:p w14:paraId="29109A73" w14:textId="1AB35AE6" w:rsidR="00B966DB" w:rsidRPr="005A5AEF" w:rsidRDefault="00B966DB" w:rsidP="00C609FF">
      <w:pPr>
        <w:pStyle w:val="ACnormal"/>
        <w:rPr>
          <w:szCs w:val="24"/>
        </w:rPr>
      </w:pPr>
      <w:r w:rsidRPr="005A5AEF">
        <w:rPr>
          <w:szCs w:val="24"/>
        </w:rPr>
        <w:t>Odile Moreau</w:t>
      </w:r>
      <w:r w:rsidR="00C609FF" w:rsidRPr="005A5AEF">
        <w:rPr>
          <w:szCs w:val="24"/>
        </w:rPr>
        <w:t>, Professeur Université Paul Valéry de Montpellier 3</w:t>
      </w:r>
      <w:r w:rsidRPr="005A5AEF">
        <w:rPr>
          <w:szCs w:val="24"/>
        </w:rPr>
        <w:t xml:space="preserve"> et Anne-Claire Bonneville</w:t>
      </w:r>
      <w:r w:rsidR="00C609FF" w:rsidRPr="005A5AEF">
        <w:rPr>
          <w:szCs w:val="24"/>
        </w:rPr>
        <w:t>, Maître de conférences à l’Inalco, chercheuse au CERMOM</w:t>
      </w:r>
      <w:r w:rsidRPr="005A5AEF">
        <w:rPr>
          <w:szCs w:val="24"/>
        </w:rPr>
        <w:t> : Introduction</w:t>
      </w:r>
      <w:r w:rsidR="00E7144E" w:rsidRPr="005A5AEF">
        <w:rPr>
          <w:szCs w:val="24"/>
        </w:rPr>
        <w:t xml:space="preserve"> </w:t>
      </w:r>
    </w:p>
    <w:p w14:paraId="7D01FBED" w14:textId="28EC5D5F" w:rsidR="00B966DB" w:rsidRPr="005A5AEF" w:rsidRDefault="00B966DB" w:rsidP="00C609FF">
      <w:pPr>
        <w:pStyle w:val="ACnormal"/>
        <w:rPr>
          <w:szCs w:val="24"/>
        </w:rPr>
      </w:pPr>
      <w:r w:rsidRPr="005A5AEF">
        <w:rPr>
          <w:szCs w:val="24"/>
        </w:rPr>
        <w:t>Claire Le Bras</w:t>
      </w:r>
      <w:r w:rsidR="00C609FF" w:rsidRPr="005A5AEF">
        <w:rPr>
          <w:szCs w:val="24"/>
        </w:rPr>
        <w:t>, chercheu</w:t>
      </w:r>
      <w:r w:rsidR="00E7144E" w:rsidRPr="005A5AEF">
        <w:rPr>
          <w:szCs w:val="24"/>
        </w:rPr>
        <w:t>se</w:t>
      </w:r>
      <w:r w:rsidR="00C609FF" w:rsidRPr="005A5AEF">
        <w:rPr>
          <w:szCs w:val="24"/>
        </w:rPr>
        <w:t xml:space="preserve"> associée au CRHIA Nantes</w:t>
      </w:r>
      <w:r w:rsidRPr="005A5AEF">
        <w:rPr>
          <w:szCs w:val="24"/>
        </w:rPr>
        <w:t> : « </w:t>
      </w:r>
      <w:proofErr w:type="spellStart"/>
      <w:r w:rsidRPr="005A5AEF">
        <w:rPr>
          <w:szCs w:val="24"/>
        </w:rPr>
        <w:t>Nurettin</w:t>
      </w:r>
      <w:proofErr w:type="spellEnd"/>
      <w:r w:rsidRPr="005A5AEF">
        <w:rPr>
          <w:szCs w:val="24"/>
        </w:rPr>
        <w:t xml:space="preserve"> </w:t>
      </w:r>
      <w:proofErr w:type="spellStart"/>
      <w:r w:rsidRPr="005A5AEF">
        <w:rPr>
          <w:szCs w:val="24"/>
        </w:rPr>
        <w:t>Ferruh</w:t>
      </w:r>
      <w:proofErr w:type="spellEnd"/>
      <w:r w:rsidRPr="005A5AEF">
        <w:rPr>
          <w:szCs w:val="24"/>
        </w:rPr>
        <w:t xml:space="preserve"> Bey : parcours et expériences d’un diplomate de l’entre-deux »</w:t>
      </w:r>
    </w:p>
    <w:p w14:paraId="502A9E3F" w14:textId="77777777" w:rsidR="00B966DB" w:rsidRPr="005A5AEF" w:rsidRDefault="00B966DB" w:rsidP="00B966DB">
      <w:pPr>
        <w:pStyle w:val="ACnormal"/>
        <w:rPr>
          <w:szCs w:val="24"/>
        </w:rPr>
      </w:pPr>
      <w:r w:rsidRPr="005A5AEF">
        <w:rPr>
          <w:szCs w:val="24"/>
        </w:rPr>
        <w:t xml:space="preserve"> </w:t>
      </w:r>
    </w:p>
    <w:p w14:paraId="0E05A723" w14:textId="77777777" w:rsidR="00B966DB" w:rsidRPr="005A5AEF" w:rsidRDefault="00B966DB" w:rsidP="00B966DB">
      <w:pPr>
        <w:pStyle w:val="ACnormal"/>
        <w:rPr>
          <w:szCs w:val="24"/>
        </w:rPr>
      </w:pPr>
      <w:r w:rsidRPr="005A5AEF">
        <w:rPr>
          <w:szCs w:val="24"/>
        </w:rPr>
        <w:t>Pause</w:t>
      </w:r>
    </w:p>
    <w:p w14:paraId="09E9B1CD" w14:textId="77777777" w:rsidR="00B966DB" w:rsidRPr="005A5AEF" w:rsidRDefault="00B966DB" w:rsidP="00B966DB">
      <w:pPr>
        <w:pStyle w:val="ACnormal"/>
        <w:rPr>
          <w:szCs w:val="24"/>
        </w:rPr>
      </w:pPr>
    </w:p>
    <w:p w14:paraId="347C8DEA" w14:textId="77777777" w:rsidR="007853BA" w:rsidRPr="005A5AEF" w:rsidRDefault="007853BA" w:rsidP="00B966DB">
      <w:pPr>
        <w:pStyle w:val="ACnormal"/>
        <w:rPr>
          <w:szCs w:val="24"/>
        </w:rPr>
      </w:pPr>
    </w:p>
    <w:p w14:paraId="0E49B0CF" w14:textId="77777777" w:rsidR="00B966DB" w:rsidRPr="005A5AEF" w:rsidRDefault="00B966DB" w:rsidP="00B966DB">
      <w:pPr>
        <w:pStyle w:val="ACnormal"/>
        <w:spacing w:line="276" w:lineRule="auto"/>
        <w:rPr>
          <w:szCs w:val="24"/>
          <w:u w:val="single"/>
        </w:rPr>
      </w:pPr>
      <w:r w:rsidRPr="005A5AEF">
        <w:rPr>
          <w:szCs w:val="24"/>
          <w:u w:val="single"/>
        </w:rPr>
        <w:t xml:space="preserve">11h-12h30 Panel 2 : </w:t>
      </w:r>
    </w:p>
    <w:p w14:paraId="6556AEE8" w14:textId="3554B8FE" w:rsidR="00B966DB" w:rsidRPr="005A5AEF" w:rsidRDefault="00B966DB" w:rsidP="00B966DB">
      <w:pPr>
        <w:pStyle w:val="ACnormal"/>
        <w:spacing w:line="276" w:lineRule="auto"/>
        <w:rPr>
          <w:szCs w:val="24"/>
          <w:u w:val="single"/>
        </w:rPr>
      </w:pPr>
      <w:r w:rsidRPr="005A5AEF">
        <w:rPr>
          <w:szCs w:val="24"/>
          <w:u w:val="single"/>
        </w:rPr>
        <w:t>Itinéraires féminins</w:t>
      </w:r>
    </w:p>
    <w:p w14:paraId="71D513E4" w14:textId="77777777" w:rsidR="00B966DB" w:rsidRPr="005A5AEF" w:rsidRDefault="00B966DB" w:rsidP="00B966DB">
      <w:pPr>
        <w:pStyle w:val="ACnormal"/>
        <w:spacing w:line="276" w:lineRule="auto"/>
        <w:rPr>
          <w:szCs w:val="24"/>
          <w:u w:val="single"/>
        </w:rPr>
      </w:pPr>
    </w:p>
    <w:p w14:paraId="4980E547" w14:textId="77777777" w:rsidR="00B966DB" w:rsidRPr="005A5AEF" w:rsidRDefault="00B966DB" w:rsidP="00C609FF">
      <w:pPr>
        <w:pStyle w:val="ACnormal"/>
        <w:spacing w:after="240"/>
        <w:rPr>
          <w:szCs w:val="24"/>
        </w:rPr>
      </w:pPr>
      <w:r w:rsidRPr="005A5AEF">
        <w:rPr>
          <w:szCs w:val="24"/>
        </w:rPr>
        <w:t>Présidence de séance : Rina Cohen-Muller</w:t>
      </w:r>
    </w:p>
    <w:p w14:paraId="70E8BD51" w14:textId="2F44E74E" w:rsidR="00B966DB" w:rsidRPr="005A5AEF" w:rsidRDefault="00B966DB" w:rsidP="00C609FF">
      <w:pPr>
        <w:pStyle w:val="ACnormal"/>
        <w:rPr>
          <w:szCs w:val="24"/>
          <w:shd w:val="clear" w:color="auto" w:fill="FFFFFF"/>
          <w:lang w:val="en-US"/>
        </w:rPr>
      </w:pPr>
      <w:proofErr w:type="spellStart"/>
      <w:r w:rsidRPr="005A5AEF">
        <w:rPr>
          <w:szCs w:val="24"/>
          <w:lang w:val="en-US"/>
        </w:rPr>
        <w:t>Betül</w:t>
      </w:r>
      <w:proofErr w:type="spellEnd"/>
      <w:r w:rsidRPr="005A5AEF">
        <w:rPr>
          <w:szCs w:val="24"/>
          <w:lang w:val="en-US"/>
        </w:rPr>
        <w:t xml:space="preserve"> </w:t>
      </w:r>
      <w:proofErr w:type="spellStart"/>
      <w:r w:rsidRPr="005A5AEF">
        <w:rPr>
          <w:szCs w:val="24"/>
          <w:lang w:val="en-US"/>
        </w:rPr>
        <w:t>Basaran</w:t>
      </w:r>
      <w:proofErr w:type="spellEnd"/>
      <w:r w:rsidR="00C609FF" w:rsidRPr="005A5AEF">
        <w:rPr>
          <w:szCs w:val="24"/>
          <w:lang w:val="en-US"/>
        </w:rPr>
        <w:t xml:space="preserve">, </w:t>
      </w:r>
      <w:proofErr w:type="spellStart"/>
      <w:r w:rsidR="00C609FF" w:rsidRPr="005A5AEF">
        <w:rPr>
          <w:szCs w:val="24"/>
          <w:lang w:val="en-US"/>
        </w:rPr>
        <w:t>Professeur</w:t>
      </w:r>
      <w:proofErr w:type="spellEnd"/>
      <w:r w:rsidR="00C609FF" w:rsidRPr="005A5AEF">
        <w:rPr>
          <w:szCs w:val="24"/>
          <w:lang w:val="en-US"/>
        </w:rPr>
        <w:t xml:space="preserve"> </w:t>
      </w:r>
      <w:r w:rsidR="00E7144E" w:rsidRPr="005A5AEF">
        <w:rPr>
          <w:szCs w:val="24"/>
          <w:lang w:val="en-US"/>
        </w:rPr>
        <w:t xml:space="preserve">au </w:t>
      </w:r>
      <w:r w:rsidR="00C609FF" w:rsidRPr="005A5AEF">
        <w:rPr>
          <w:szCs w:val="24"/>
          <w:lang w:val="en-US"/>
        </w:rPr>
        <w:t xml:space="preserve">St Mary's College of </w:t>
      </w:r>
      <w:proofErr w:type="gramStart"/>
      <w:r w:rsidR="00C609FF" w:rsidRPr="005A5AEF">
        <w:rPr>
          <w:szCs w:val="24"/>
          <w:lang w:val="en-US"/>
        </w:rPr>
        <w:t>Maryland</w:t>
      </w:r>
      <w:r w:rsidR="00E7144E" w:rsidRPr="005A5AEF">
        <w:rPr>
          <w:szCs w:val="24"/>
          <w:lang w:val="en-US"/>
        </w:rPr>
        <w:t> </w:t>
      </w:r>
      <w:r w:rsidRPr="005A5AEF">
        <w:rPr>
          <w:szCs w:val="24"/>
          <w:lang w:val="en-US"/>
        </w:rPr>
        <w:t>:</w:t>
      </w:r>
      <w:proofErr w:type="gramEnd"/>
      <w:r w:rsidRPr="005A5AEF">
        <w:rPr>
          <w:szCs w:val="24"/>
          <w:lang w:val="en-US"/>
        </w:rPr>
        <w:t xml:space="preserve"> </w:t>
      </w:r>
      <w:r w:rsidRPr="005A5AEF">
        <w:rPr>
          <w:szCs w:val="24"/>
          <w:shd w:val="clear" w:color="auto" w:fill="FFFFFF"/>
          <w:lang w:val="en-US"/>
        </w:rPr>
        <w:t>« </w:t>
      </w:r>
      <w:proofErr w:type="spellStart"/>
      <w:r w:rsidRPr="005A5AEF">
        <w:rPr>
          <w:szCs w:val="24"/>
          <w:shd w:val="clear" w:color="auto" w:fill="FFFFFF"/>
          <w:lang w:val="en-US"/>
        </w:rPr>
        <w:t>Niloufer</w:t>
      </w:r>
      <w:proofErr w:type="spellEnd"/>
      <w:r w:rsidRPr="005A5AEF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5A5AEF">
        <w:rPr>
          <w:szCs w:val="24"/>
          <w:shd w:val="clear" w:color="auto" w:fill="FFFFFF"/>
          <w:lang w:val="en-US"/>
        </w:rPr>
        <w:t>Hanım</w:t>
      </w:r>
      <w:proofErr w:type="spellEnd"/>
      <w:r w:rsidRPr="005A5AEF">
        <w:rPr>
          <w:szCs w:val="24"/>
          <w:shd w:val="clear" w:color="auto" w:fill="FFFFFF"/>
          <w:lang w:val="en-US"/>
        </w:rPr>
        <w:t xml:space="preserve"> Sultan: An Exiled Ottoman Princess in Hyderabad, India and Muslim Women's Leadership Roles after WW1 »</w:t>
      </w:r>
    </w:p>
    <w:p w14:paraId="2BB3B52D" w14:textId="3B38B0E7" w:rsidR="00B966DB" w:rsidRPr="005A5AEF" w:rsidRDefault="00B966DB" w:rsidP="00C609FF">
      <w:pPr>
        <w:pStyle w:val="ACnormal"/>
        <w:rPr>
          <w:szCs w:val="24"/>
        </w:rPr>
      </w:pPr>
      <w:r w:rsidRPr="005A5AEF">
        <w:rPr>
          <w:szCs w:val="24"/>
        </w:rPr>
        <w:t xml:space="preserve">Leïla </w:t>
      </w:r>
      <w:proofErr w:type="spellStart"/>
      <w:r w:rsidRPr="005A5AEF">
        <w:rPr>
          <w:szCs w:val="24"/>
        </w:rPr>
        <w:t>Blili</w:t>
      </w:r>
      <w:proofErr w:type="spellEnd"/>
      <w:r w:rsidR="00C609FF" w:rsidRPr="005A5AEF">
        <w:rPr>
          <w:szCs w:val="24"/>
        </w:rPr>
        <w:t>, Professeur émérite</w:t>
      </w:r>
      <w:r w:rsidR="00E7144E" w:rsidRPr="005A5AEF">
        <w:rPr>
          <w:szCs w:val="24"/>
        </w:rPr>
        <w:t xml:space="preserve"> de l’U</w:t>
      </w:r>
      <w:r w:rsidR="00C609FF" w:rsidRPr="005A5AEF">
        <w:rPr>
          <w:szCs w:val="24"/>
        </w:rPr>
        <w:t xml:space="preserve">niversité de la </w:t>
      </w:r>
      <w:proofErr w:type="spellStart"/>
      <w:r w:rsidR="00C609FF" w:rsidRPr="005A5AEF">
        <w:rPr>
          <w:szCs w:val="24"/>
        </w:rPr>
        <w:t>Manouba</w:t>
      </w:r>
      <w:proofErr w:type="spellEnd"/>
      <w:r w:rsidR="00C609FF" w:rsidRPr="005A5AEF">
        <w:rPr>
          <w:szCs w:val="24"/>
        </w:rPr>
        <w:t>, Tunis</w:t>
      </w:r>
      <w:r w:rsidRPr="005A5AEF">
        <w:rPr>
          <w:szCs w:val="24"/>
        </w:rPr>
        <w:t> : « Les dernières odalisques et la reconstruction identitaire (Tunis, 1920-1926) »</w:t>
      </w:r>
    </w:p>
    <w:p w14:paraId="283A56CA" w14:textId="43FD2765" w:rsidR="00B966DB" w:rsidRPr="005A5AEF" w:rsidRDefault="00B966DB" w:rsidP="00C609FF">
      <w:pPr>
        <w:pStyle w:val="ACnormal"/>
        <w:rPr>
          <w:szCs w:val="24"/>
        </w:rPr>
      </w:pPr>
      <w:r w:rsidRPr="005A5AEF">
        <w:rPr>
          <w:szCs w:val="24"/>
        </w:rPr>
        <w:t xml:space="preserve">Elise </w:t>
      </w:r>
      <w:proofErr w:type="spellStart"/>
      <w:r w:rsidRPr="005A5AEF">
        <w:rPr>
          <w:szCs w:val="24"/>
        </w:rPr>
        <w:t>Abassade</w:t>
      </w:r>
      <w:proofErr w:type="spellEnd"/>
      <w:r w:rsidR="00C609FF" w:rsidRPr="005A5AEF">
        <w:rPr>
          <w:szCs w:val="24"/>
        </w:rPr>
        <w:t xml:space="preserve">, docteure en histoire contemporaine </w:t>
      </w:r>
      <w:r w:rsidR="00E7144E" w:rsidRPr="005A5AEF">
        <w:rPr>
          <w:szCs w:val="24"/>
        </w:rPr>
        <w:t>de l’</w:t>
      </w:r>
      <w:r w:rsidR="00C609FF" w:rsidRPr="005A5AEF">
        <w:rPr>
          <w:szCs w:val="24"/>
        </w:rPr>
        <w:t xml:space="preserve">Université Paris 8 </w:t>
      </w:r>
      <w:r w:rsidR="00E7144E" w:rsidRPr="005A5AEF">
        <w:rPr>
          <w:szCs w:val="24"/>
        </w:rPr>
        <w:t>et</w:t>
      </w:r>
      <w:r w:rsidR="00C609FF" w:rsidRPr="005A5AEF">
        <w:rPr>
          <w:szCs w:val="24"/>
        </w:rPr>
        <w:t xml:space="preserve"> Université </w:t>
      </w:r>
      <w:r w:rsidR="00E7144E" w:rsidRPr="005A5AEF">
        <w:rPr>
          <w:szCs w:val="24"/>
        </w:rPr>
        <w:t>de l</w:t>
      </w:r>
      <w:r w:rsidR="00C609FF" w:rsidRPr="005A5AEF">
        <w:rPr>
          <w:szCs w:val="24"/>
        </w:rPr>
        <w:t xml:space="preserve">a </w:t>
      </w:r>
      <w:proofErr w:type="spellStart"/>
      <w:r w:rsidR="00C609FF" w:rsidRPr="005A5AEF">
        <w:rPr>
          <w:szCs w:val="24"/>
        </w:rPr>
        <w:t>Manouba</w:t>
      </w:r>
      <w:proofErr w:type="spellEnd"/>
      <w:r w:rsidR="00C609FF" w:rsidRPr="005A5AEF">
        <w:rPr>
          <w:szCs w:val="24"/>
        </w:rPr>
        <w:t>, chercheuse indépendante</w:t>
      </w:r>
      <w:r w:rsidRPr="005A5AEF">
        <w:rPr>
          <w:szCs w:val="24"/>
        </w:rPr>
        <w:t> : « Du pacifisme à l'engagement communiste : trajectoires de militantes dans la Tunisie coloniale, 1919-1922 »</w:t>
      </w:r>
    </w:p>
    <w:p w14:paraId="61205C3F" w14:textId="77777777" w:rsidR="00B966DB" w:rsidRPr="005A5AEF" w:rsidRDefault="00B966DB" w:rsidP="00B966DB">
      <w:pPr>
        <w:pStyle w:val="ACnormal"/>
        <w:rPr>
          <w:szCs w:val="24"/>
        </w:rPr>
      </w:pPr>
    </w:p>
    <w:p w14:paraId="317FC710" w14:textId="77777777" w:rsidR="00B966DB" w:rsidRPr="005A5AEF" w:rsidRDefault="00B966DB" w:rsidP="00B966DB">
      <w:pPr>
        <w:pStyle w:val="ACnormal"/>
        <w:rPr>
          <w:szCs w:val="24"/>
        </w:rPr>
      </w:pPr>
      <w:r w:rsidRPr="005A5AEF">
        <w:rPr>
          <w:szCs w:val="24"/>
        </w:rPr>
        <w:t>Déjeuner</w:t>
      </w:r>
    </w:p>
    <w:p w14:paraId="22822A9C" w14:textId="0C2F821A" w:rsidR="003B3CDB" w:rsidRPr="005A5AEF" w:rsidRDefault="00B966DB" w:rsidP="00B966DB">
      <w:pPr>
        <w:pStyle w:val="ACnormal"/>
        <w:rPr>
          <w:i/>
          <w:iCs/>
          <w:szCs w:val="24"/>
        </w:rPr>
      </w:pPr>
      <w:proofErr w:type="gramStart"/>
      <w:r w:rsidRPr="005A5AEF">
        <w:rPr>
          <w:i/>
          <w:iCs/>
          <w:szCs w:val="24"/>
        </w:rPr>
        <w:t>organisé</w:t>
      </w:r>
      <w:proofErr w:type="gramEnd"/>
      <w:r w:rsidRPr="005A5AEF">
        <w:rPr>
          <w:i/>
          <w:iCs/>
          <w:szCs w:val="24"/>
        </w:rPr>
        <w:t xml:space="preserve"> pour les intervenants du colloque</w:t>
      </w:r>
    </w:p>
    <w:p w14:paraId="478FF116" w14:textId="4AC27EAA" w:rsidR="00B966DB" w:rsidRPr="005A5AEF" w:rsidRDefault="00B966DB" w:rsidP="00B966DB">
      <w:pPr>
        <w:pStyle w:val="ACnormal"/>
        <w:rPr>
          <w:szCs w:val="24"/>
          <w:u w:val="single"/>
        </w:rPr>
      </w:pPr>
      <w:r w:rsidRPr="005A5AEF">
        <w:rPr>
          <w:szCs w:val="24"/>
          <w:u w:val="single"/>
        </w:rPr>
        <w:t xml:space="preserve">14h-15h30 Panel 3 : </w:t>
      </w:r>
    </w:p>
    <w:p w14:paraId="251C9AB9" w14:textId="37AB740D" w:rsidR="00B966DB" w:rsidRPr="005A5AEF" w:rsidRDefault="00B966DB" w:rsidP="00B966DB">
      <w:pPr>
        <w:pStyle w:val="ACnormal"/>
        <w:rPr>
          <w:szCs w:val="24"/>
          <w:u w:val="single"/>
        </w:rPr>
      </w:pPr>
      <w:r w:rsidRPr="005A5AEF">
        <w:rPr>
          <w:szCs w:val="24"/>
          <w:u w:val="single"/>
        </w:rPr>
        <w:t>Parcours révolutionnaires transnationaux</w:t>
      </w:r>
    </w:p>
    <w:p w14:paraId="7F0787D7" w14:textId="77777777" w:rsidR="00B966DB" w:rsidRPr="005A5AEF" w:rsidRDefault="00B966DB" w:rsidP="00B966DB">
      <w:pPr>
        <w:pStyle w:val="ACnormal"/>
        <w:rPr>
          <w:szCs w:val="24"/>
          <w:u w:val="single"/>
        </w:rPr>
      </w:pPr>
    </w:p>
    <w:p w14:paraId="55687636" w14:textId="77777777" w:rsidR="00B966DB" w:rsidRPr="005A5AEF" w:rsidRDefault="00B966DB" w:rsidP="00C609FF">
      <w:pPr>
        <w:pStyle w:val="ACnormal"/>
        <w:spacing w:after="240"/>
        <w:rPr>
          <w:szCs w:val="24"/>
        </w:rPr>
      </w:pPr>
      <w:r w:rsidRPr="005A5AEF">
        <w:rPr>
          <w:szCs w:val="24"/>
        </w:rPr>
        <w:t>Présidence de séance : Anne-Claire Bonneville</w:t>
      </w:r>
    </w:p>
    <w:p w14:paraId="238BC8A4" w14:textId="2D41E82F" w:rsidR="00B966DB" w:rsidRPr="005A5AEF" w:rsidRDefault="00B966DB" w:rsidP="00C609FF">
      <w:pPr>
        <w:pStyle w:val="ACnormal"/>
        <w:rPr>
          <w:szCs w:val="24"/>
        </w:rPr>
      </w:pPr>
      <w:proofErr w:type="spellStart"/>
      <w:r w:rsidRPr="005A5AEF">
        <w:rPr>
          <w:szCs w:val="24"/>
        </w:rPr>
        <w:t>Burak</w:t>
      </w:r>
      <w:proofErr w:type="spellEnd"/>
      <w:r w:rsidRPr="005A5AEF">
        <w:rPr>
          <w:szCs w:val="24"/>
        </w:rPr>
        <w:t xml:space="preserve"> </w:t>
      </w:r>
      <w:proofErr w:type="spellStart"/>
      <w:r w:rsidRPr="005A5AEF">
        <w:rPr>
          <w:szCs w:val="24"/>
        </w:rPr>
        <w:t>Sayim</w:t>
      </w:r>
      <w:proofErr w:type="spellEnd"/>
      <w:r w:rsidR="00C609FF" w:rsidRPr="005A5AEF">
        <w:rPr>
          <w:szCs w:val="24"/>
        </w:rPr>
        <w:t xml:space="preserve">, </w:t>
      </w:r>
      <w:proofErr w:type="spellStart"/>
      <w:r w:rsidR="00C609FF" w:rsidRPr="005A5AEF">
        <w:rPr>
          <w:szCs w:val="24"/>
        </w:rPr>
        <w:t>Humanities</w:t>
      </w:r>
      <w:proofErr w:type="spellEnd"/>
      <w:r w:rsidR="00C609FF" w:rsidRPr="005A5AEF">
        <w:rPr>
          <w:szCs w:val="24"/>
        </w:rPr>
        <w:t xml:space="preserve"> </w:t>
      </w:r>
      <w:proofErr w:type="spellStart"/>
      <w:r w:rsidR="00C609FF" w:rsidRPr="005A5AEF">
        <w:rPr>
          <w:szCs w:val="24"/>
        </w:rPr>
        <w:t>Research</w:t>
      </w:r>
      <w:proofErr w:type="spellEnd"/>
      <w:r w:rsidR="00C609FF" w:rsidRPr="005A5AEF">
        <w:rPr>
          <w:szCs w:val="24"/>
        </w:rPr>
        <w:t xml:space="preserve"> </w:t>
      </w:r>
      <w:proofErr w:type="spellStart"/>
      <w:r w:rsidR="00C609FF" w:rsidRPr="005A5AEF">
        <w:rPr>
          <w:szCs w:val="24"/>
        </w:rPr>
        <w:t>Fellow</w:t>
      </w:r>
      <w:proofErr w:type="spellEnd"/>
      <w:r w:rsidR="00C609FF" w:rsidRPr="005A5AEF">
        <w:rPr>
          <w:szCs w:val="24"/>
        </w:rPr>
        <w:t xml:space="preserve"> à New York </w:t>
      </w:r>
      <w:proofErr w:type="spellStart"/>
      <w:r w:rsidR="00C609FF" w:rsidRPr="005A5AEF">
        <w:rPr>
          <w:szCs w:val="24"/>
        </w:rPr>
        <w:t>University</w:t>
      </w:r>
      <w:proofErr w:type="spellEnd"/>
      <w:r w:rsidR="00C609FF" w:rsidRPr="005A5AEF">
        <w:rPr>
          <w:szCs w:val="24"/>
        </w:rPr>
        <w:t xml:space="preserve"> Abu Dhabi et </w:t>
      </w:r>
      <w:proofErr w:type="spellStart"/>
      <w:r w:rsidR="00C609FF" w:rsidRPr="005A5AEF">
        <w:rPr>
          <w:szCs w:val="24"/>
        </w:rPr>
        <w:t>Visiting</w:t>
      </w:r>
      <w:proofErr w:type="spellEnd"/>
      <w:r w:rsidR="00C609FF" w:rsidRPr="005A5AEF">
        <w:rPr>
          <w:szCs w:val="24"/>
        </w:rPr>
        <w:t xml:space="preserve"> </w:t>
      </w:r>
      <w:proofErr w:type="spellStart"/>
      <w:r w:rsidR="00C609FF" w:rsidRPr="005A5AEF">
        <w:rPr>
          <w:szCs w:val="24"/>
        </w:rPr>
        <w:t>Researcher</w:t>
      </w:r>
      <w:proofErr w:type="spellEnd"/>
      <w:r w:rsidR="00C609FF" w:rsidRPr="005A5AEF">
        <w:rPr>
          <w:szCs w:val="24"/>
        </w:rPr>
        <w:t xml:space="preserve"> au Remarque Institute de New York </w:t>
      </w:r>
      <w:proofErr w:type="spellStart"/>
      <w:r w:rsidR="00C609FF" w:rsidRPr="005A5AEF">
        <w:rPr>
          <w:szCs w:val="24"/>
        </w:rPr>
        <w:t>University</w:t>
      </w:r>
      <w:proofErr w:type="spellEnd"/>
      <w:r w:rsidRPr="005A5AEF">
        <w:rPr>
          <w:szCs w:val="24"/>
        </w:rPr>
        <w:t xml:space="preserve"> : « Les vies révolutionnaires à la fin de l’Empire Ottoman : les narrations individuelles de Nazim Hikmet et </w:t>
      </w:r>
      <w:proofErr w:type="spellStart"/>
      <w:r w:rsidRPr="005A5AEF">
        <w:rPr>
          <w:szCs w:val="24"/>
        </w:rPr>
        <w:t>Najati</w:t>
      </w:r>
      <w:proofErr w:type="spellEnd"/>
      <w:r w:rsidRPr="005A5AEF">
        <w:rPr>
          <w:szCs w:val="24"/>
        </w:rPr>
        <w:t xml:space="preserve"> </w:t>
      </w:r>
      <w:proofErr w:type="spellStart"/>
      <w:r w:rsidRPr="005A5AEF">
        <w:rPr>
          <w:szCs w:val="24"/>
        </w:rPr>
        <w:t>Sidqi</w:t>
      </w:r>
      <w:proofErr w:type="spellEnd"/>
      <w:r w:rsidRPr="005A5AEF">
        <w:rPr>
          <w:szCs w:val="24"/>
        </w:rPr>
        <w:t> »</w:t>
      </w:r>
    </w:p>
    <w:p w14:paraId="449CF8F2" w14:textId="4FE625F3" w:rsidR="00B966DB" w:rsidRPr="005A5AEF" w:rsidRDefault="00B966DB" w:rsidP="00C609FF">
      <w:pPr>
        <w:pStyle w:val="ACnormal"/>
        <w:rPr>
          <w:szCs w:val="24"/>
        </w:rPr>
      </w:pPr>
      <w:r w:rsidRPr="005A5AEF">
        <w:rPr>
          <w:szCs w:val="24"/>
        </w:rPr>
        <w:t>Iman Hajji</w:t>
      </w:r>
      <w:r w:rsidR="00C609FF" w:rsidRPr="005A5AEF">
        <w:rPr>
          <w:szCs w:val="24"/>
        </w:rPr>
        <w:t>, chercheuse associée à Triangle, Lyon</w:t>
      </w:r>
      <w:r w:rsidRPr="005A5AEF">
        <w:rPr>
          <w:szCs w:val="24"/>
        </w:rPr>
        <w:t> : « Trajectoires de révolutionnaires tunisiens : Muhammad '</w:t>
      </w:r>
      <w:proofErr w:type="spellStart"/>
      <w:r w:rsidRPr="005A5AEF">
        <w:rPr>
          <w:szCs w:val="24"/>
        </w:rPr>
        <w:t>Alî</w:t>
      </w:r>
      <w:proofErr w:type="spellEnd"/>
      <w:r w:rsidRPr="005A5AEF">
        <w:rPr>
          <w:szCs w:val="24"/>
        </w:rPr>
        <w:t xml:space="preserve"> al-</w:t>
      </w:r>
      <w:proofErr w:type="spellStart"/>
      <w:r w:rsidRPr="005A5AEF">
        <w:rPr>
          <w:szCs w:val="24"/>
        </w:rPr>
        <w:t>Hâmmî</w:t>
      </w:r>
      <w:proofErr w:type="spellEnd"/>
      <w:r w:rsidRPr="005A5AEF">
        <w:rPr>
          <w:szCs w:val="24"/>
        </w:rPr>
        <w:t> »</w:t>
      </w:r>
    </w:p>
    <w:p w14:paraId="55072CB0" w14:textId="64739BCF" w:rsidR="00B966DB" w:rsidRPr="005A5AEF" w:rsidRDefault="00B966DB" w:rsidP="00C609FF">
      <w:pPr>
        <w:pStyle w:val="ACnormal"/>
        <w:rPr>
          <w:szCs w:val="24"/>
        </w:rPr>
      </w:pPr>
      <w:r w:rsidRPr="005A5AEF">
        <w:rPr>
          <w:szCs w:val="24"/>
        </w:rPr>
        <w:t>Odile Moreau</w:t>
      </w:r>
      <w:r w:rsidR="00C609FF" w:rsidRPr="005A5AEF">
        <w:rPr>
          <w:szCs w:val="24"/>
        </w:rPr>
        <w:t>, Professeur Université Paul Valéry de Montpellier 3</w:t>
      </w:r>
      <w:r w:rsidRPr="005A5AEF">
        <w:rPr>
          <w:szCs w:val="24"/>
        </w:rPr>
        <w:t> : « Paroles d’exil et de la diaspora émanant d’officiers ottomans à la sortie de la Première Guerre mondiale »</w:t>
      </w:r>
    </w:p>
    <w:p w14:paraId="0F4A2E70" w14:textId="77777777" w:rsidR="00B966DB" w:rsidRPr="005A5AEF" w:rsidRDefault="00B966DB" w:rsidP="00B966DB">
      <w:pPr>
        <w:pStyle w:val="ACnormal"/>
        <w:rPr>
          <w:szCs w:val="24"/>
        </w:rPr>
      </w:pPr>
    </w:p>
    <w:p w14:paraId="2BE431A4" w14:textId="77777777" w:rsidR="00B966DB" w:rsidRPr="005A5AEF" w:rsidRDefault="00B966DB" w:rsidP="00B966DB">
      <w:pPr>
        <w:pStyle w:val="ACnormal"/>
        <w:rPr>
          <w:szCs w:val="24"/>
        </w:rPr>
      </w:pPr>
      <w:r w:rsidRPr="005A5AEF">
        <w:rPr>
          <w:szCs w:val="24"/>
        </w:rPr>
        <w:t>Pause</w:t>
      </w:r>
    </w:p>
    <w:p w14:paraId="00720C9F" w14:textId="77777777" w:rsidR="00B966DB" w:rsidRPr="005A5AEF" w:rsidRDefault="00B966DB" w:rsidP="00B966DB">
      <w:pPr>
        <w:pStyle w:val="ACnormal"/>
        <w:spacing w:line="360" w:lineRule="auto"/>
        <w:rPr>
          <w:szCs w:val="24"/>
          <w:u w:val="single"/>
        </w:rPr>
      </w:pPr>
    </w:p>
    <w:p w14:paraId="0D6B4177" w14:textId="77777777" w:rsidR="00B966DB" w:rsidRPr="005A5AEF" w:rsidRDefault="00B966DB" w:rsidP="00B966DB">
      <w:pPr>
        <w:pStyle w:val="ACnormal"/>
        <w:rPr>
          <w:szCs w:val="24"/>
          <w:u w:val="single"/>
        </w:rPr>
      </w:pPr>
      <w:r w:rsidRPr="005A5AEF">
        <w:rPr>
          <w:szCs w:val="24"/>
          <w:u w:val="single"/>
        </w:rPr>
        <w:t xml:space="preserve">16h-17h30 Panel 4 : </w:t>
      </w:r>
    </w:p>
    <w:p w14:paraId="325AD527" w14:textId="096BF38E" w:rsidR="00B966DB" w:rsidRPr="005A5AEF" w:rsidRDefault="00B966DB" w:rsidP="00B966DB">
      <w:pPr>
        <w:pStyle w:val="ACnormal"/>
        <w:rPr>
          <w:szCs w:val="24"/>
          <w:u w:val="single"/>
        </w:rPr>
      </w:pPr>
      <w:r w:rsidRPr="005A5AEF">
        <w:rPr>
          <w:szCs w:val="24"/>
          <w:u w:val="single"/>
        </w:rPr>
        <w:t>Itinéraires entre Palestine et sionisme</w:t>
      </w:r>
    </w:p>
    <w:p w14:paraId="5172F2CF" w14:textId="77777777" w:rsidR="00B966DB" w:rsidRPr="005A5AEF" w:rsidRDefault="00B966DB" w:rsidP="00B966DB">
      <w:pPr>
        <w:pStyle w:val="ACnormal"/>
        <w:rPr>
          <w:szCs w:val="24"/>
          <w:u w:val="single"/>
        </w:rPr>
      </w:pPr>
    </w:p>
    <w:p w14:paraId="61B00525" w14:textId="77777777" w:rsidR="00B966DB" w:rsidRPr="005A5AEF" w:rsidRDefault="00B966DB" w:rsidP="00C609FF">
      <w:pPr>
        <w:pStyle w:val="ACnormal"/>
        <w:spacing w:after="240"/>
        <w:rPr>
          <w:szCs w:val="24"/>
        </w:rPr>
      </w:pPr>
      <w:r w:rsidRPr="005A5AEF">
        <w:rPr>
          <w:szCs w:val="24"/>
        </w:rPr>
        <w:t>Présidence de séance : Odile Moreau</w:t>
      </w:r>
    </w:p>
    <w:p w14:paraId="38C248D3" w14:textId="369B9451" w:rsidR="00B966DB" w:rsidRPr="005A5AEF" w:rsidRDefault="00B966DB" w:rsidP="00C609FF">
      <w:pPr>
        <w:pStyle w:val="ACnormal"/>
        <w:rPr>
          <w:szCs w:val="24"/>
        </w:rPr>
      </w:pPr>
      <w:r w:rsidRPr="005A5AEF">
        <w:rPr>
          <w:szCs w:val="24"/>
        </w:rPr>
        <w:t>Rina Cohen-Muller</w:t>
      </w:r>
      <w:r w:rsidR="00C609FF" w:rsidRPr="005A5AEF">
        <w:rPr>
          <w:szCs w:val="24"/>
        </w:rPr>
        <w:t>, Maître de conférences à l’Inalco, chercheuse au CERMOM</w:t>
      </w:r>
      <w:r w:rsidR="00AB7A41" w:rsidRPr="005A5AEF">
        <w:rPr>
          <w:szCs w:val="24"/>
        </w:rPr>
        <w:t xml:space="preserve"> </w:t>
      </w:r>
      <w:r w:rsidRPr="005A5AEF">
        <w:rPr>
          <w:szCs w:val="24"/>
        </w:rPr>
        <w:t>: « </w:t>
      </w:r>
      <w:proofErr w:type="spellStart"/>
      <w:r w:rsidRPr="005A5AEF">
        <w:rPr>
          <w:szCs w:val="24"/>
        </w:rPr>
        <w:t>Yosef</w:t>
      </w:r>
      <w:proofErr w:type="spellEnd"/>
      <w:r w:rsidRPr="005A5AEF">
        <w:rPr>
          <w:szCs w:val="24"/>
        </w:rPr>
        <w:t xml:space="preserve"> </w:t>
      </w:r>
      <w:proofErr w:type="spellStart"/>
      <w:r w:rsidRPr="005A5AEF">
        <w:rPr>
          <w:szCs w:val="24"/>
        </w:rPr>
        <w:t>Elyahou</w:t>
      </w:r>
      <w:proofErr w:type="spellEnd"/>
      <w:r w:rsidRPr="005A5AEF">
        <w:rPr>
          <w:szCs w:val="24"/>
        </w:rPr>
        <w:t xml:space="preserve"> </w:t>
      </w:r>
      <w:proofErr w:type="spellStart"/>
      <w:r w:rsidRPr="005A5AEF">
        <w:rPr>
          <w:szCs w:val="24"/>
        </w:rPr>
        <w:t>Chelouche</w:t>
      </w:r>
      <w:proofErr w:type="spellEnd"/>
      <w:r w:rsidRPr="005A5AEF">
        <w:rPr>
          <w:szCs w:val="24"/>
        </w:rPr>
        <w:t xml:space="preserve"> un itinéraire entre l’ottomanisme et le sionisme »</w:t>
      </w:r>
    </w:p>
    <w:p w14:paraId="1070A9DC" w14:textId="159ED1E0" w:rsidR="00B966DB" w:rsidRPr="005A5AEF" w:rsidRDefault="00B966DB" w:rsidP="00C609FF">
      <w:pPr>
        <w:pStyle w:val="ACnormal"/>
        <w:rPr>
          <w:szCs w:val="24"/>
        </w:rPr>
      </w:pPr>
      <w:r w:rsidRPr="005A5AEF">
        <w:rPr>
          <w:szCs w:val="24"/>
        </w:rPr>
        <w:t xml:space="preserve">Marie-Anne </w:t>
      </w:r>
      <w:proofErr w:type="spellStart"/>
      <w:r w:rsidRPr="005A5AEF">
        <w:rPr>
          <w:szCs w:val="24"/>
        </w:rPr>
        <w:t>Besniez</w:t>
      </w:r>
      <w:proofErr w:type="spellEnd"/>
      <w:r w:rsidRPr="005A5AEF">
        <w:rPr>
          <w:szCs w:val="24"/>
        </w:rPr>
        <w:t>-Guez</w:t>
      </w:r>
      <w:r w:rsidR="00C609FF" w:rsidRPr="005A5AEF">
        <w:rPr>
          <w:szCs w:val="24"/>
        </w:rPr>
        <w:t>, professeur agrégé</w:t>
      </w:r>
      <w:r w:rsidR="00AC05FE" w:rsidRPr="005A5AEF">
        <w:rPr>
          <w:szCs w:val="24"/>
        </w:rPr>
        <w:t>e</w:t>
      </w:r>
      <w:r w:rsidR="00C609FF" w:rsidRPr="005A5AEF">
        <w:rPr>
          <w:szCs w:val="24"/>
        </w:rPr>
        <w:t xml:space="preserve"> au lycée Marceau, Chartres</w:t>
      </w:r>
      <w:r w:rsidRPr="005A5AEF">
        <w:rPr>
          <w:szCs w:val="24"/>
        </w:rPr>
        <w:t> : « Les engagés volontaires juifs de Tunisie au lendemain de la Première Guerre mondiale : combats politiques et redéfinition du lien avec la France »</w:t>
      </w:r>
    </w:p>
    <w:p w14:paraId="3F40941B" w14:textId="11675760" w:rsidR="00B966DB" w:rsidRPr="005A5AEF" w:rsidRDefault="00B966DB" w:rsidP="00C609FF">
      <w:pPr>
        <w:pStyle w:val="ACnormal"/>
        <w:rPr>
          <w:sz w:val="22"/>
        </w:rPr>
      </w:pPr>
      <w:r w:rsidRPr="005A5AEF">
        <w:rPr>
          <w:szCs w:val="24"/>
        </w:rPr>
        <w:t xml:space="preserve">Musa </w:t>
      </w:r>
      <w:proofErr w:type="spellStart"/>
      <w:r w:rsidRPr="005A5AEF">
        <w:rPr>
          <w:szCs w:val="24"/>
        </w:rPr>
        <w:t>Sroor</w:t>
      </w:r>
      <w:proofErr w:type="spellEnd"/>
      <w:r w:rsidR="00C609FF" w:rsidRPr="005A5AEF">
        <w:rPr>
          <w:szCs w:val="24"/>
        </w:rPr>
        <w:t xml:space="preserve">, Associate Professor </w:t>
      </w:r>
      <w:proofErr w:type="spellStart"/>
      <w:r w:rsidR="00C609FF" w:rsidRPr="005A5AEF">
        <w:rPr>
          <w:szCs w:val="24"/>
        </w:rPr>
        <w:t>Department</w:t>
      </w:r>
      <w:proofErr w:type="spellEnd"/>
      <w:r w:rsidR="00C609FF" w:rsidRPr="005A5AEF">
        <w:rPr>
          <w:szCs w:val="24"/>
        </w:rPr>
        <w:t xml:space="preserve"> of </w:t>
      </w:r>
      <w:proofErr w:type="spellStart"/>
      <w:r w:rsidR="00C609FF" w:rsidRPr="005A5AEF">
        <w:rPr>
          <w:szCs w:val="24"/>
        </w:rPr>
        <w:t>History</w:t>
      </w:r>
      <w:proofErr w:type="spellEnd"/>
      <w:r w:rsidR="00C609FF" w:rsidRPr="005A5AEF">
        <w:rPr>
          <w:szCs w:val="24"/>
        </w:rPr>
        <w:t xml:space="preserve"> and </w:t>
      </w:r>
      <w:proofErr w:type="spellStart"/>
      <w:r w:rsidR="00C609FF" w:rsidRPr="005A5AEF">
        <w:rPr>
          <w:szCs w:val="24"/>
        </w:rPr>
        <w:t>Archaeology</w:t>
      </w:r>
      <w:proofErr w:type="spellEnd"/>
      <w:r w:rsidR="00AC05FE" w:rsidRPr="005A5AEF">
        <w:rPr>
          <w:szCs w:val="24"/>
        </w:rPr>
        <w:t xml:space="preserve"> de</w:t>
      </w:r>
      <w:r w:rsidR="00C609FF" w:rsidRPr="005A5AEF">
        <w:rPr>
          <w:szCs w:val="24"/>
        </w:rPr>
        <w:t xml:space="preserve"> </w:t>
      </w:r>
      <w:proofErr w:type="spellStart"/>
      <w:r w:rsidR="00C609FF" w:rsidRPr="005A5AEF">
        <w:rPr>
          <w:szCs w:val="24"/>
        </w:rPr>
        <w:t>Birzeit</w:t>
      </w:r>
      <w:proofErr w:type="spellEnd"/>
      <w:r w:rsidR="00C609FF" w:rsidRPr="005A5AEF">
        <w:rPr>
          <w:szCs w:val="24"/>
        </w:rPr>
        <w:t xml:space="preserve"> </w:t>
      </w:r>
      <w:proofErr w:type="spellStart"/>
      <w:r w:rsidR="00C609FF" w:rsidRPr="005A5AEF">
        <w:rPr>
          <w:szCs w:val="24"/>
        </w:rPr>
        <w:t>University</w:t>
      </w:r>
      <w:proofErr w:type="spellEnd"/>
      <w:r w:rsidRPr="005A5AEF">
        <w:rPr>
          <w:szCs w:val="24"/>
        </w:rPr>
        <w:t> : « De l'ottomanisme au colonialisme</w:t>
      </w:r>
      <w:r w:rsidR="00C609FF" w:rsidRPr="005A5AEF">
        <w:rPr>
          <w:szCs w:val="24"/>
        </w:rPr>
        <w:t> </w:t>
      </w:r>
      <w:r w:rsidRPr="005A5AEF">
        <w:rPr>
          <w:szCs w:val="24"/>
        </w:rPr>
        <w:t>: la montée et la chute des Muftis palestiniens entre 1918-1923 »</w:t>
      </w:r>
    </w:p>
    <w:sectPr w:rsidR="00B966DB" w:rsidRPr="005A5AEF" w:rsidSect="003B3CDB">
      <w:pgSz w:w="16838" w:h="11906" w:orient="landscape"/>
      <w:pgMar w:top="993" w:right="820" w:bottom="1276" w:left="1134" w:header="708" w:footer="708" w:gutter="0"/>
      <w:cols w:num="2"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11"/>
    <w:rsid w:val="000061F5"/>
    <w:rsid w:val="0002602F"/>
    <w:rsid w:val="001A5A77"/>
    <w:rsid w:val="002911D2"/>
    <w:rsid w:val="00331CD8"/>
    <w:rsid w:val="003B3CDB"/>
    <w:rsid w:val="005A30FA"/>
    <w:rsid w:val="005A5AEF"/>
    <w:rsid w:val="007853BA"/>
    <w:rsid w:val="00890F36"/>
    <w:rsid w:val="00AB7A41"/>
    <w:rsid w:val="00AC05FE"/>
    <w:rsid w:val="00AE2811"/>
    <w:rsid w:val="00B966DB"/>
    <w:rsid w:val="00C609FF"/>
    <w:rsid w:val="00E7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0ED4"/>
  <w15:chartTrackingRefBased/>
  <w15:docId w15:val="{D79E5C87-3430-4A19-B552-636C249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77"/>
    <w:pPr>
      <w:spacing w:after="0" w:line="36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AC">
    <w:name w:val="Normal AC"/>
    <w:basedOn w:val="Normal"/>
    <w:link w:val="NormalACCar"/>
    <w:autoRedefine/>
    <w:qFormat/>
    <w:rsid w:val="0002602F"/>
    <w:rPr>
      <w:rFonts w:ascii="Times New Roman" w:hAnsi="Times New Roman"/>
    </w:rPr>
  </w:style>
  <w:style w:type="character" w:customStyle="1" w:styleId="NormalACCar">
    <w:name w:val="Normal AC Car"/>
    <w:basedOn w:val="Policepardfaut"/>
    <w:link w:val="NormalAC"/>
    <w:rsid w:val="0002602F"/>
    <w:rPr>
      <w:rFonts w:ascii="Times New Roman" w:hAnsi="Times New Roman"/>
      <w:sz w:val="24"/>
    </w:rPr>
  </w:style>
  <w:style w:type="paragraph" w:customStyle="1" w:styleId="ACnormal">
    <w:name w:val="AC normal"/>
    <w:basedOn w:val="Normal"/>
    <w:qFormat/>
    <w:rsid w:val="00B966DB"/>
    <w:pPr>
      <w:spacing w:line="240" w:lineRule="auto"/>
    </w:pPr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BONNEVILLE</dc:creator>
  <cp:keywords/>
  <dc:description/>
  <cp:lastModifiedBy>Habiba EL OTMANI</cp:lastModifiedBy>
  <cp:revision>6</cp:revision>
  <cp:lastPrinted>2023-11-13T20:41:00Z</cp:lastPrinted>
  <dcterms:created xsi:type="dcterms:W3CDTF">2023-11-13T21:21:00Z</dcterms:created>
  <dcterms:modified xsi:type="dcterms:W3CDTF">2023-11-14T13:24:00Z</dcterms:modified>
</cp:coreProperties>
</file>